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284"/>
        <w:gridCol w:w="850"/>
        <w:gridCol w:w="3686"/>
        <w:gridCol w:w="283"/>
        <w:gridCol w:w="3402"/>
        <w:gridCol w:w="425"/>
      </w:tblGrid>
      <w:tr w:rsidR="00E7628C" w:rsidRPr="00E7628C" w14:paraId="797D5FEA" w14:textId="77777777" w:rsidTr="00160E7F">
        <w:trPr>
          <w:trHeight w:val="1097"/>
        </w:trPr>
        <w:tc>
          <w:tcPr>
            <w:tcW w:w="11057" w:type="dxa"/>
            <w:gridSpan w:val="8"/>
            <w:shd w:val="clear" w:color="auto" w:fill="auto"/>
            <w:vAlign w:val="center"/>
            <w:hideMark/>
          </w:tcPr>
          <w:p w14:paraId="4F57E1C7" w14:textId="77777777" w:rsidR="008904E3" w:rsidRPr="00E7628C" w:rsidRDefault="00EE7C11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sk-SK"/>
              </w:rPr>
              <w:t xml:space="preserve">ZÁVEREČNÁ </w:t>
            </w:r>
            <w:r w:rsidR="008904E3" w:rsidRPr="00E7628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sk-SK"/>
              </w:rPr>
              <w:t xml:space="preserve">SPRÁVA O REALIZÁCII </w:t>
            </w:r>
            <w:r w:rsidR="007A0655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sk-SK"/>
              </w:rPr>
              <w:t xml:space="preserve">PODPORENÉHO </w:t>
            </w:r>
            <w:r w:rsidR="008904E3" w:rsidRPr="00E7628C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sk-SK"/>
              </w:rPr>
              <w:t>PROJEKTU</w:t>
            </w:r>
          </w:p>
        </w:tc>
      </w:tr>
      <w:tr w:rsidR="00E7628C" w:rsidRPr="00446346" w14:paraId="462218F7" w14:textId="77777777" w:rsidTr="00CF32D0">
        <w:trPr>
          <w:trHeight w:val="261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57EEE" w14:textId="77777777" w:rsidR="002A2B94" w:rsidRPr="00446346" w:rsidRDefault="002A2B94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35217" w14:textId="77777777" w:rsidR="002A2B94" w:rsidRPr="00446346" w:rsidRDefault="002A2B94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213032" w14:textId="77777777" w:rsidR="002A2B94" w:rsidRPr="00446346" w:rsidRDefault="002A2B94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42C11C" w14:textId="77777777" w:rsidR="002A2B94" w:rsidRPr="00446346" w:rsidRDefault="002A2B94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72BEF" w14:textId="77777777" w:rsidR="002A2B94" w:rsidRPr="00446346" w:rsidRDefault="002A2B94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5D44B7" w14:textId="77777777" w:rsidR="002A2B94" w:rsidRPr="00446346" w:rsidRDefault="002A2B94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E7628C" w:rsidRPr="00446346" w14:paraId="07FDCE8B" w14:textId="77777777" w:rsidTr="00CF32D0">
        <w:trPr>
          <w:gridAfter w:val="1"/>
          <w:wAfter w:w="425" w:type="dxa"/>
          <w:trHeight w:val="27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25249892" w14:textId="77777777" w:rsidR="00195A4C" w:rsidRPr="00446346" w:rsidRDefault="00195A4C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A. Všeobecné údaje</w:t>
            </w:r>
          </w:p>
        </w:tc>
      </w:tr>
      <w:tr w:rsidR="00E7628C" w:rsidRPr="00446346" w14:paraId="5FC1CFA7" w14:textId="77777777" w:rsidTr="00CF32D0">
        <w:trPr>
          <w:gridAfter w:val="1"/>
          <w:wAfter w:w="425" w:type="dxa"/>
          <w:trHeight w:val="525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E95222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Prijímateľ 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0BF90" w14:textId="13FCCADC" w:rsidR="00195A4C" w:rsidRPr="00446346" w:rsidRDefault="005424C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Regionálna rozvojová agentúra Trnava-Hlohovec-Piešťany</w:t>
            </w:r>
          </w:p>
        </w:tc>
      </w:tr>
      <w:tr w:rsidR="00E7628C" w:rsidRPr="00446346" w14:paraId="158B854F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48196E" w14:textId="77777777" w:rsidR="00195A4C" w:rsidRPr="00446346" w:rsidRDefault="00CF32D0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Sídlo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449AE" w14:textId="773782C8" w:rsidR="00195A4C" w:rsidRPr="00446346" w:rsidRDefault="005424C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Ulica Pekárska 7489/40A</w:t>
            </w:r>
          </w:p>
        </w:tc>
      </w:tr>
      <w:tr w:rsidR="00E7628C" w:rsidRPr="00446346" w14:paraId="1F5421F8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85ED29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Kontaktná osoba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7FFFB" w14:textId="6289419A" w:rsidR="00195A4C" w:rsidRPr="00446346" w:rsidRDefault="00EE6F91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Ing. Stanislava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Šteiner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Papánek</w:t>
            </w:r>
            <w:proofErr w:type="spellEnd"/>
          </w:p>
        </w:tc>
      </w:tr>
      <w:tr w:rsidR="00E7628C" w:rsidRPr="00446346" w14:paraId="3FB1A349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A7DC24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Telefónne číslo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541FF" w14:textId="2BF0EFF8" w:rsidR="00195A4C" w:rsidRPr="00446346" w:rsidRDefault="00EE6F91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033/3811524, 0905/822 227</w:t>
            </w:r>
          </w:p>
        </w:tc>
      </w:tr>
      <w:tr w:rsidR="00E7628C" w:rsidRPr="00446346" w14:paraId="57305368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D20495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69288" w14:textId="0EDD9C4C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rrah@rrah.sk</w:t>
            </w:r>
          </w:p>
        </w:tc>
      </w:tr>
      <w:tr w:rsidR="00E7628C" w:rsidRPr="00446346" w14:paraId="367C044E" w14:textId="77777777" w:rsidTr="00CF32D0">
        <w:trPr>
          <w:gridAfter w:val="1"/>
          <w:wAfter w:w="425" w:type="dxa"/>
          <w:trHeight w:val="52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3FC9B1D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projektu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D79BAD" w14:textId="3560929E" w:rsidR="00195A4C" w:rsidRPr="00446346" w:rsidRDefault="00AD5C06" w:rsidP="004463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Zachovanie a podpora vnútorného potenciálu Trnavského regiónu</w:t>
            </w:r>
          </w:p>
        </w:tc>
      </w:tr>
      <w:tr w:rsidR="00E7628C" w:rsidRPr="00446346" w14:paraId="7A7278FE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EBDF09D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Číslo zmluvy </w:t>
            </w:r>
            <w:r w:rsidRPr="00446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 poskytnutí dotácie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C48D6D" w14:textId="703A569C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Zmluva č.1219/2019</w:t>
            </w:r>
          </w:p>
        </w:tc>
      </w:tr>
      <w:tr w:rsidR="00E7628C" w:rsidRPr="00446346" w14:paraId="4934E278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1498A5C8" w14:textId="77777777" w:rsidR="00195A4C" w:rsidRPr="00446346" w:rsidRDefault="00CF32D0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dotácie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1CA6B9" w14:textId="3E654E06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  <w:r w:rsidR="001B06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734</w:t>
            </w:r>
            <w:r w:rsidR="001B06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,00eur</w:t>
            </w:r>
          </w:p>
        </w:tc>
      </w:tr>
      <w:tr w:rsidR="00E7628C" w:rsidRPr="00446346" w14:paraId="5F94F4AF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0CE0F894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Použitá dotácia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CF738" w14:textId="0DE7A110" w:rsidR="00195A4C" w:rsidRPr="00446346" w:rsidRDefault="00E05B8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</w:t>
            </w:r>
            <w:r w:rsidR="001B06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239,16</w:t>
            </w:r>
            <w:r w:rsidR="001B06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</w:t>
            </w:r>
          </w:p>
        </w:tc>
      </w:tr>
      <w:tr w:rsidR="00E7628C" w:rsidRPr="00446346" w14:paraId="669D056D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7BD981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Začiatok projektu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41456" w14:textId="700F6FFD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01.08.2019</w:t>
            </w:r>
          </w:p>
        </w:tc>
      </w:tr>
      <w:tr w:rsidR="00E7628C" w:rsidRPr="00446346" w14:paraId="1FAFD4C6" w14:textId="77777777" w:rsidTr="00CF32D0">
        <w:trPr>
          <w:gridAfter w:val="1"/>
          <w:wAfter w:w="425" w:type="dxa"/>
          <w:trHeight w:val="2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0CCD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Ukončenie projektu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85E506" w14:textId="1D4F553B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31.03.2020</w:t>
            </w:r>
          </w:p>
        </w:tc>
      </w:tr>
      <w:tr w:rsidR="00E7628C" w:rsidRPr="00446346" w14:paraId="2133ECAC" w14:textId="77777777" w:rsidTr="00CF32D0">
        <w:trPr>
          <w:gridAfter w:val="1"/>
          <w:wAfter w:w="425" w:type="dxa"/>
          <w:trHeight w:val="2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826F3F" w14:textId="77777777" w:rsidR="00195A4C" w:rsidRPr="00446346" w:rsidRDefault="00195A4C" w:rsidP="00513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Miesto realizácie projektu</w:t>
            </w:r>
            <w:r w:rsidR="00513FC6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1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1F28A06" w14:textId="77777777" w:rsidR="00195A4C" w:rsidRPr="00446346" w:rsidRDefault="00195A4C" w:rsidP="004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Kraj: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A5BC41" w14:textId="5DA81C8D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Trnavský</w:t>
            </w:r>
          </w:p>
        </w:tc>
      </w:tr>
      <w:tr w:rsidR="00E7628C" w:rsidRPr="00446346" w14:paraId="5A94C731" w14:textId="77777777" w:rsidTr="00CF32D0">
        <w:trPr>
          <w:gridAfter w:val="1"/>
          <w:wAfter w:w="425" w:type="dxa"/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00B3B0E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9E5673F" w14:textId="77777777" w:rsidR="00195A4C" w:rsidRPr="00446346" w:rsidRDefault="00195A4C" w:rsidP="004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Okres: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6A996" w14:textId="5E82AF6F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Trnava</w:t>
            </w:r>
          </w:p>
        </w:tc>
      </w:tr>
      <w:tr w:rsidR="00E7628C" w:rsidRPr="00446346" w14:paraId="01AC735C" w14:textId="77777777" w:rsidTr="00CF32D0">
        <w:trPr>
          <w:gridAfter w:val="1"/>
          <w:wAfter w:w="425" w:type="dxa"/>
          <w:trHeight w:val="230"/>
        </w:trPr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8AA8BA1" w14:textId="77777777" w:rsidR="00195A4C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1BB5762" w14:textId="77777777" w:rsidR="00195A4C" w:rsidRPr="00446346" w:rsidRDefault="00195A4C" w:rsidP="0044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Obec: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437C5" w14:textId="5D3067A0" w:rsidR="00195A4C" w:rsidRPr="00446346" w:rsidRDefault="00AD5C0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Trstín</w:t>
            </w:r>
          </w:p>
        </w:tc>
      </w:tr>
    </w:tbl>
    <w:p w14:paraId="4FD24E63" w14:textId="77777777" w:rsidR="00DB6059" w:rsidRPr="00446346" w:rsidRDefault="00DB6059" w:rsidP="00446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E7628C" w:rsidRPr="00446346" w14:paraId="3328AA28" w14:textId="77777777" w:rsidTr="00446346">
        <w:trPr>
          <w:trHeight w:val="270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14:paraId="52160E1F" w14:textId="77777777" w:rsidR="00055DF5" w:rsidRPr="00446346" w:rsidRDefault="00DB6059" w:rsidP="008C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</w:t>
            </w:r>
            <w:r w:rsidR="00055DF5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. </w:t>
            </w:r>
            <w:r w:rsidR="008C0E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Účel projektu</w:t>
            </w:r>
            <w:r w:rsidR="000D0AD2" w:rsidRPr="00446346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2"/>
            </w:r>
          </w:p>
        </w:tc>
      </w:tr>
      <w:tr w:rsidR="00E7628C" w:rsidRPr="00446346" w14:paraId="42760B90" w14:textId="77777777" w:rsidTr="00446346">
        <w:trPr>
          <w:trHeight w:val="276"/>
        </w:trPr>
        <w:tc>
          <w:tcPr>
            <w:tcW w:w="106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493C7" w14:textId="2B775AA0" w:rsidR="00A6566E" w:rsidRPr="00446346" w:rsidRDefault="00E020AB" w:rsidP="00E0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Pr="00E02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a podpora hist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orického a kultúrneho dedičstva </w:t>
            </w:r>
            <w:r w:rsidRPr="00E02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regiónu špecifického pre daný región, regionálny rozvoj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upevnenie a šírenie dedičstva </w:t>
            </w:r>
            <w:r w:rsidRPr="00E02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motivácii ďalšej generácie na zachovanie a šíreni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 regionálnej histórie, kultúry </w:t>
            </w:r>
            <w:r w:rsidRPr="00E020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osobitostí.</w:t>
            </w:r>
          </w:p>
        </w:tc>
      </w:tr>
    </w:tbl>
    <w:p w14:paraId="45A67E16" w14:textId="77777777" w:rsidR="00A6566E" w:rsidRPr="00446346" w:rsidRDefault="00A6566E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2693"/>
        <w:gridCol w:w="2693"/>
      </w:tblGrid>
      <w:tr w:rsidR="00E7628C" w:rsidRPr="00446346" w14:paraId="715886C8" w14:textId="77777777" w:rsidTr="00446346">
        <w:trPr>
          <w:trHeight w:val="27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14:paraId="1F3FE59D" w14:textId="77777777" w:rsidR="006D1C5D" w:rsidRPr="00446346" w:rsidRDefault="00DB605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="006D1C5D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Výstupové indikátory projektu</w:t>
            </w:r>
            <w:r w:rsidR="000D0AD2" w:rsidRPr="00446346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3"/>
            </w:r>
          </w:p>
        </w:tc>
      </w:tr>
      <w:tr w:rsidR="00E7628C" w:rsidRPr="00446346" w14:paraId="7FE7B79C" w14:textId="77777777" w:rsidTr="00446346">
        <w:trPr>
          <w:trHeight w:val="291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37A32F" w14:textId="77777777" w:rsidR="000D0AD2" w:rsidRPr="00446346" w:rsidRDefault="008C0EF0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Merateľný ukazovateľ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2D7C3E15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Plánovaná hodnota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126676C9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Skutočná hodnota</w:t>
            </w:r>
          </w:p>
        </w:tc>
      </w:tr>
      <w:tr w:rsidR="00E7628C" w:rsidRPr="00446346" w14:paraId="5FD7B532" w14:textId="77777777" w:rsidTr="00446346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DD85" w14:textId="31A58D4F" w:rsidR="000D0AD2" w:rsidRPr="00446346" w:rsidRDefault="00E020AB" w:rsidP="00446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20AB">
              <w:rPr>
                <w:rFonts w:ascii="Times New Roman" w:hAnsi="Times New Roman" w:cs="Times New Roman"/>
                <w:sz w:val="20"/>
                <w:szCs w:val="20"/>
              </w:rPr>
              <w:t xml:space="preserve">Počet objektov zaradených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využívania potenciálu územia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E2F46" w14:textId="372AD143" w:rsidR="000D0AD2" w:rsidRPr="00446346" w:rsidRDefault="00E020AB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88949" w14:textId="00AACEB6" w:rsidR="000D0AD2" w:rsidRPr="00446346" w:rsidRDefault="00E020AB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66CCF5E4" w14:textId="77777777" w:rsidTr="00446346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2CC8" w14:textId="36677FFB" w:rsidR="000D0AD2" w:rsidRPr="00446346" w:rsidRDefault="00E020AB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E020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Počet v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ytvorených informačných zdrojov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EAE6" w14:textId="3BA5A2DD" w:rsidR="000D0AD2" w:rsidRPr="00446346" w:rsidRDefault="00E020AB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11EF2" w14:textId="5C65DA97" w:rsidR="000D0AD2" w:rsidRPr="00446346" w:rsidRDefault="00E020AB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309B6300" w14:textId="77777777" w:rsidTr="00446346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0CB5" w14:textId="77777777" w:rsidR="000D0AD2" w:rsidRPr="00446346" w:rsidRDefault="000D0AD2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76A3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A20DC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E7628C" w:rsidRPr="00446346" w14:paraId="221BE835" w14:textId="77777777" w:rsidTr="00446346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D0FD" w14:textId="77777777" w:rsidR="000D0AD2" w:rsidRPr="00446346" w:rsidRDefault="000D0AD2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5986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61477" w14:textId="77777777" w:rsidR="000D0AD2" w:rsidRPr="00446346" w:rsidRDefault="000D0AD2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</w:tr>
      <w:tr w:rsidR="00E7628C" w:rsidRPr="00446346" w14:paraId="7EC6B5DB" w14:textId="77777777" w:rsidTr="0044624C">
        <w:trPr>
          <w:trHeight w:val="27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bottom"/>
            <w:hideMark/>
          </w:tcPr>
          <w:p w14:paraId="23A7FDF7" w14:textId="77777777" w:rsidR="000D0AD2" w:rsidRPr="00446346" w:rsidRDefault="000D0AD2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Zdôvodnite prípadné nedosiahnutie plánovaných hodnôt výstupových indikátorov</w:t>
            </w:r>
          </w:p>
        </w:tc>
      </w:tr>
      <w:tr w:rsidR="00E7628C" w:rsidRPr="00446346" w14:paraId="121801F8" w14:textId="77777777" w:rsidTr="0044624C">
        <w:trPr>
          <w:trHeight w:val="20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hideMark/>
          </w:tcPr>
          <w:p w14:paraId="283B9D8D" w14:textId="77777777" w:rsidR="00446346" w:rsidRPr="00446346" w:rsidRDefault="00446346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E102F1B" w14:textId="77777777" w:rsidR="00DB6059" w:rsidRPr="00446346" w:rsidRDefault="00DB6059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2966"/>
        <w:gridCol w:w="1701"/>
        <w:gridCol w:w="1701"/>
        <w:gridCol w:w="3402"/>
      </w:tblGrid>
      <w:tr w:rsidR="00E7628C" w:rsidRPr="00446346" w14:paraId="30A90A3D" w14:textId="77777777" w:rsidTr="00446346">
        <w:trPr>
          <w:trHeight w:val="270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DEBF880" w14:textId="77777777" w:rsidR="0023453E" w:rsidRPr="00446346" w:rsidRDefault="00DB605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</w:t>
            </w:r>
            <w:r w:rsidR="0023453E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Správa o aktivitách</w:t>
            </w:r>
          </w:p>
        </w:tc>
      </w:tr>
      <w:tr w:rsidR="00E7628C" w:rsidRPr="00446346" w14:paraId="22E7732E" w14:textId="77777777" w:rsidTr="00446346">
        <w:trPr>
          <w:trHeight w:val="780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FA816D" w14:textId="77777777" w:rsidR="00811868" w:rsidRPr="00446346" w:rsidRDefault="00811868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 aktivity</w:t>
            </w:r>
          </w:p>
        </w:tc>
        <w:tc>
          <w:tcPr>
            <w:tcW w:w="29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442670" w14:textId="77777777" w:rsidR="00811868" w:rsidRPr="00446346" w:rsidRDefault="00811868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aktivity</w:t>
            </w:r>
            <w:r w:rsidR="00CB4844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4"/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83697B" w14:textId="77777777" w:rsidR="00811868" w:rsidRPr="00446346" w:rsidRDefault="00811868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Začiatok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7288E0" w14:textId="77777777" w:rsidR="00811868" w:rsidRPr="00446346" w:rsidRDefault="00811868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Ukončenie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41F9B026" w14:textId="77777777" w:rsidR="00811868" w:rsidRPr="00446346" w:rsidRDefault="000C753E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Opis realizácie jednotlivých aktivít projektu</w:t>
            </w:r>
            <w:r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E7628C" w:rsidRPr="00446346" w14:paraId="46F638D5" w14:textId="77777777" w:rsidTr="00446346">
        <w:trPr>
          <w:trHeight w:val="255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693B" w14:textId="77777777" w:rsidR="00811868" w:rsidRPr="007218A4" w:rsidRDefault="008A12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9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3B4C7" w14:textId="77777777" w:rsidR="006F7FDF" w:rsidRPr="007218A4" w:rsidRDefault="006F7FDF" w:rsidP="006F7FD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Doplňujúci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reštaurátorský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výskum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kamenných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článkov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štukovej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výzdoby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D9B26EA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92C9" w14:textId="51ED7530" w:rsidR="00811868" w:rsidRPr="007218A4" w:rsidRDefault="006132B3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01/2020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F034" w14:textId="7AFB37B0" w:rsidR="00811868" w:rsidRPr="007218A4" w:rsidRDefault="006132B3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03/2020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BBAC3CB" w14:textId="673BCB9E" w:rsidR="00811868" w:rsidRPr="007218A4" w:rsidRDefault="006F7FDF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rámci realizácie bola vy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konaná II.č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asť výskumu z dôvodu dop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lnenia ďalších poznatkov o NKP. In situ 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boli rozšírený sondážny výskum kamenných prvkov a štukovej výzdoby, 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boli 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odobraté a vyhodnotené vzorky kamennej hmoty príslušných prvkov a spracované návrhy na reštaurovanie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dotknutých častí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="008E3D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Počas 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archívnej časti výskumu sa podarilo získať časť doteraz neprezentovaných podkladov z minulosti, týkajúcich sa stavu pred poslednou rekonštru</w:t>
            </w:r>
            <w:r w:rsidR="00EF5C8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ciou a</w:t>
            </w:r>
            <w:r w:rsidR="008E3D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ďalších </w:t>
            </w:r>
            <w:r w:rsidR="008E3D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historických 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</w:t>
            </w:r>
            <w:r w:rsidR="008E3D0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álov</w:t>
            </w:r>
            <w:r w:rsid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Všetky získané poznatky budú spolu </w:t>
            </w: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 poznatkami z predchádzajúceho výskumu zapracované do výsledne</w:t>
            </w:r>
            <w:r w:rsidR="007218A4"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 reštaurátorskej dokumentácie, ktorá bude následne predložená KPÚ v Trnave k schvaľovaciemu procesu.</w:t>
            </w:r>
          </w:p>
        </w:tc>
      </w:tr>
      <w:tr w:rsidR="00E7628C" w:rsidRPr="00446346" w14:paraId="63D6FA3D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F2768" w14:textId="77777777" w:rsidR="00811868" w:rsidRPr="007218A4" w:rsidRDefault="008A12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2.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D6D" w14:textId="77777777" w:rsidR="006F7FDF" w:rsidRPr="007218A4" w:rsidRDefault="006F7FDF" w:rsidP="006F7FD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Analýza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návrh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reštaurátorskeho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riešenia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statických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defektov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muriva</w:t>
            </w:r>
            <w:proofErr w:type="spellEnd"/>
            <w:r w:rsidRPr="007218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255171F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4E903" w14:textId="6B7F58F4" w:rsidR="00811868" w:rsidRPr="007218A4" w:rsidRDefault="006132B3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BEF88" w14:textId="4A7F74A8" w:rsidR="00811868" w:rsidRPr="007218A4" w:rsidRDefault="006132B3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310D46" w14:textId="77777777" w:rsidR="00811868" w:rsidRPr="007218A4" w:rsidRDefault="008E3D0B" w:rsidP="008E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rámci realizácie tejto časti bol vykonaná statická analýza a posudok statiky objektu kostola, keďže tento vykazuje viditeľné trhliny. Návrh opatrení ďalšieho postupu v rámci riešenia statiky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objetu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bol následne zhodnotený z reštaurátorského hľadiska, keďže ide o objekt mimoriadnej hodnoty, ktorý disponuje vrstvami jednotlivých historických úprav. </w:t>
            </w:r>
          </w:p>
        </w:tc>
      </w:tr>
      <w:tr w:rsidR="00E7628C" w:rsidRPr="00446346" w14:paraId="641936AC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DEC3" w14:textId="77777777" w:rsidR="00811868" w:rsidRPr="007218A4" w:rsidRDefault="008A12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A832" w14:textId="77777777" w:rsidR="008E3D0B" w:rsidRPr="008E3D0B" w:rsidRDefault="00443E3F" w:rsidP="008E3D0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Sanácia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nálezových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situáci</w:t>
            </w:r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í</w:t>
            </w:r>
            <w:proofErr w:type="spellEnd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sond</w:t>
            </w:r>
            <w:proofErr w:type="spellEnd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po </w:t>
            </w:r>
            <w:proofErr w:type="spellStart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reštaurátorskom</w:t>
            </w:r>
            <w:proofErr w:type="spellEnd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výskume</w:t>
            </w:r>
            <w:proofErr w:type="spellEnd"/>
            <w:r w:rsidR="008E3D0B" w:rsidRPr="008E3D0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9515956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038C" w14:textId="5BFB78DA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6132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01/2020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DA64" w14:textId="4ED9A1DE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6132B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F100193" w14:textId="7480EDF6" w:rsidR="00811868" w:rsidRPr="007218A4" w:rsidRDefault="008E3D0B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Sanácia nálezových situácií mala za úloh</w:t>
            </w:r>
            <w:r w:rsidR="00587B9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postupné prekrytie nálezových situácií a sond po reštaurátorskom výskume, aby sa stav objektu priblížil výrazu pred výskumom. Všetky práce boli vykonané materiálmi na vápennej báze aby </w:t>
            </w:r>
            <w:r w:rsidR="0040435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materiálová skladba nadväzovala na pôvodné časti. Táto časť realizácie bola urobená z dôvodu, že kostol v súčasnosti slúži verejnosti a preto je potrebné aby až do prípadného reštaurovania v budúcnosti pôsobil bez esteticky rušivých defektov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7628C" w:rsidRPr="00446346" w14:paraId="23E86C72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4F42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6A99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3E54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190D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E3BB701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4CAD71E5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050B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303E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8BAC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1476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B6B794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4A565703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42D2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49F5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0368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B0F4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52D6A5D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5BBA1C50" w14:textId="77777777" w:rsidTr="00446346">
        <w:trPr>
          <w:trHeight w:val="255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F723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ECE1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1549E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2C5B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08A7BC0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609C4896" w14:textId="77777777" w:rsidTr="00513FC6">
        <w:trPr>
          <w:trHeight w:val="270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FF4F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3B42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50B4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01CD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0C7EB58" w14:textId="77777777" w:rsidR="00811868" w:rsidRPr="007218A4" w:rsidRDefault="0081186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218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2D2ECD6B" w14:textId="77777777" w:rsidTr="00446346">
        <w:trPr>
          <w:trHeight w:val="272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bottom"/>
            <w:hideMark/>
          </w:tcPr>
          <w:p w14:paraId="6699967B" w14:textId="77777777" w:rsidR="00841970" w:rsidRPr="00446346" w:rsidRDefault="00B3340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Opíšte a odôvodnite prípadné problémy pri realizácii aktivít projektu</w:t>
            </w:r>
          </w:p>
        </w:tc>
      </w:tr>
      <w:tr w:rsidR="00E7628C" w:rsidRPr="00446346" w14:paraId="35676807" w14:textId="77777777" w:rsidTr="00446346">
        <w:trPr>
          <w:trHeight w:val="464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B4873" w14:textId="20DCE5A5" w:rsidR="0023453E" w:rsidRPr="00446346" w:rsidRDefault="00E020AB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realizácií projektu nenastali žiadne problémy.</w:t>
            </w:r>
          </w:p>
        </w:tc>
      </w:tr>
    </w:tbl>
    <w:p w14:paraId="5B0E9EF2" w14:textId="77777777" w:rsidR="00CB4844" w:rsidRDefault="00CB4844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3216"/>
        <w:gridCol w:w="958"/>
        <w:gridCol w:w="5524"/>
      </w:tblGrid>
      <w:tr w:rsidR="00E7628C" w:rsidRPr="00446346" w14:paraId="738E9C57" w14:textId="77777777" w:rsidTr="00446346">
        <w:trPr>
          <w:trHeight w:val="27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AF491EA" w14:textId="77777777" w:rsidR="005F5C17" w:rsidRPr="00446346" w:rsidRDefault="00DB605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</w:t>
            </w:r>
            <w:r w:rsidR="005F5C17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Zapojenie projektových partnerov do aktivít projektu</w:t>
            </w:r>
            <w:r w:rsidR="00CB4844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E7628C" w:rsidRPr="00446346" w14:paraId="5CF033B1" w14:textId="77777777" w:rsidTr="00E020AB">
        <w:trPr>
          <w:trHeight w:val="525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10A9BF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 partnera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6A6A6"/>
            <w:vAlign w:val="center"/>
            <w:hideMark/>
          </w:tcPr>
          <w:p w14:paraId="374CCCD8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partnera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5B46C0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 aktivity</w:t>
            </w:r>
          </w:p>
        </w:tc>
        <w:tc>
          <w:tcPr>
            <w:tcW w:w="55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0B5E3C9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Činnosť partnera</w:t>
            </w:r>
          </w:p>
        </w:tc>
      </w:tr>
      <w:tr w:rsidR="00E7628C" w:rsidRPr="00446346" w14:paraId="3D7924D4" w14:textId="77777777" w:rsidTr="00E020AB">
        <w:trPr>
          <w:trHeight w:val="255"/>
        </w:trPr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E473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B77B1DF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44A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E146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5A10FB23" w14:textId="77777777" w:rsidTr="00E020AB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028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920D1E3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5E8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A51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5BC1D027" w14:textId="77777777" w:rsidTr="00E020AB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5544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7F6EC98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35B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67A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01BB6EC1" w14:textId="77777777" w:rsidTr="00E020AB">
        <w:trPr>
          <w:trHeight w:val="255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F7F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B058120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EC3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A22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3012591B" w14:textId="77777777" w:rsidTr="00E020AB">
        <w:trPr>
          <w:trHeight w:val="270"/>
        </w:trPr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418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7502161D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4C9F" w14:textId="77777777" w:rsidR="005F5C17" w:rsidRPr="00446346" w:rsidRDefault="005F5C1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53CA" w14:textId="77777777" w:rsidR="005F5C17" w:rsidRPr="00446346" w:rsidRDefault="005F5C1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E7628C" w:rsidRPr="00446346" w14:paraId="20DD0114" w14:textId="77777777" w:rsidTr="0044624C">
        <w:trPr>
          <w:trHeight w:val="27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AF129CA" w14:textId="77777777" w:rsidR="002559E9" w:rsidRPr="00446346" w:rsidRDefault="00B33408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</w:t>
            </w:r>
            <w:r w:rsidR="002559E9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píšte a odôvodnite prípadné problémy pri spolupráci partnermi projektu</w:t>
            </w:r>
          </w:p>
        </w:tc>
      </w:tr>
      <w:tr w:rsidR="00E7628C" w:rsidRPr="00446346" w14:paraId="7B749337" w14:textId="77777777" w:rsidTr="0044624C">
        <w:trPr>
          <w:trHeight w:val="20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</w:tcPr>
          <w:p w14:paraId="597F15CF" w14:textId="77777777" w:rsidR="002559E9" w:rsidRPr="00446346" w:rsidRDefault="002559E9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4240B033" w14:textId="77777777" w:rsidR="00B75C14" w:rsidRPr="00446346" w:rsidRDefault="00B75C14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1068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126"/>
        <w:gridCol w:w="6521"/>
      </w:tblGrid>
      <w:tr w:rsidR="00E7628C" w:rsidRPr="00446346" w14:paraId="100F7F73" w14:textId="77777777" w:rsidTr="00E715BA">
        <w:trPr>
          <w:trHeight w:val="270"/>
        </w:trPr>
        <w:tc>
          <w:tcPr>
            <w:tcW w:w="10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6B45AE3" w14:textId="77777777" w:rsidR="00B75C14" w:rsidRPr="00446346" w:rsidRDefault="00DB605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</w:t>
            </w:r>
            <w:r w:rsidR="00B75C14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Publicita projektu</w:t>
            </w:r>
          </w:p>
        </w:tc>
      </w:tr>
      <w:tr w:rsidR="00E715BA" w:rsidRPr="00446346" w14:paraId="2D7B365B" w14:textId="77777777" w:rsidTr="00E715BA">
        <w:trPr>
          <w:trHeight w:val="525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990F1B" w14:textId="77777777" w:rsidR="00E715BA" w:rsidRPr="00446346" w:rsidRDefault="00E715BA" w:rsidP="00E7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Dátum zverejnenia</w:t>
            </w:r>
            <w:r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7"/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E55EB8" w14:textId="77777777" w:rsidR="00E715BA" w:rsidRPr="00446346" w:rsidRDefault="00E715BA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Forma / Médium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</w:tcPr>
          <w:p w14:paraId="016F7F81" w14:textId="77777777" w:rsidR="00E715BA" w:rsidRPr="00446346" w:rsidRDefault="00E715BA" w:rsidP="00E7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</w:t>
            </w:r>
          </w:p>
        </w:tc>
      </w:tr>
      <w:tr w:rsidR="00E715BA" w:rsidRPr="00446346" w14:paraId="7C484B1E" w14:textId="77777777" w:rsidTr="00E715BA">
        <w:trPr>
          <w:trHeight w:val="255"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0744" w14:textId="6E4EE8BE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12/2019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A89C" w14:textId="5F9E2C90" w:rsidR="00E715BA" w:rsidRPr="00446346" w:rsidRDefault="00573BC7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8" w:history="1">
              <w:r w:rsidR="002133DE" w:rsidRPr="00F41019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www.rrah.sk</w:t>
              </w:r>
            </w:hyperlink>
            <w:r w:rsidR="002133D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564B" w14:textId="7C266249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Zachovanie a podpora vnútorného potenciálu Trnavského kraja</w:t>
            </w:r>
          </w:p>
        </w:tc>
      </w:tr>
      <w:tr w:rsidR="00E715BA" w:rsidRPr="00446346" w14:paraId="6C17056B" w14:textId="77777777" w:rsidTr="00E715BA">
        <w:trPr>
          <w:trHeight w:val="255"/>
        </w:trPr>
        <w:tc>
          <w:tcPr>
            <w:tcW w:w="2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AFDC" w14:textId="031614B0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07D6" w14:textId="1548B437" w:rsidR="00E715BA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Dokumentácia</w:t>
            </w:r>
          </w:p>
          <w:p w14:paraId="704595C3" w14:textId="02257540" w:rsidR="002133DE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www.rrah.sk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F4A02" w14:textId="46B105B0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Záverečná dokumentácia výsledkov reštaurátorského výskumu a návrhu na reštaurovanie</w:t>
            </w:r>
          </w:p>
        </w:tc>
      </w:tr>
      <w:tr w:rsidR="00E715BA" w:rsidRPr="00446346" w14:paraId="7FD14E93" w14:textId="77777777" w:rsidTr="00E715BA">
        <w:trPr>
          <w:trHeight w:val="255"/>
        </w:trPr>
        <w:tc>
          <w:tcPr>
            <w:tcW w:w="2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B9C7" w14:textId="3873FC79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03/2020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43A4" w14:textId="1EB1DFFD" w:rsidR="00E715BA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Dokumentácia</w:t>
            </w:r>
          </w:p>
          <w:p w14:paraId="56DEF450" w14:textId="29635F70" w:rsidR="002133DE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www.rrah.sk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85EB" w14:textId="68DDF15D" w:rsidR="00E715BA" w:rsidRPr="00446346" w:rsidRDefault="002133DE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Analýza a návrh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reštauratorského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riešenia statických defektov muriva</w:t>
            </w:r>
          </w:p>
        </w:tc>
      </w:tr>
      <w:tr w:rsidR="00E715BA" w:rsidRPr="00446346" w14:paraId="61ECCC1B" w14:textId="77777777" w:rsidTr="00E715BA">
        <w:trPr>
          <w:trHeight w:val="255"/>
        </w:trPr>
        <w:tc>
          <w:tcPr>
            <w:tcW w:w="2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52D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27EB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64189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15BA" w:rsidRPr="00446346" w14:paraId="3B49E95B" w14:textId="77777777" w:rsidTr="00E715BA">
        <w:trPr>
          <w:trHeight w:val="270"/>
        </w:trPr>
        <w:tc>
          <w:tcPr>
            <w:tcW w:w="2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0F82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D70D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0EBFB" w14:textId="77777777" w:rsidR="00E715BA" w:rsidRPr="00446346" w:rsidRDefault="00E715B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D8A147D" w14:textId="77777777" w:rsidR="00B75C14" w:rsidRPr="00446346" w:rsidRDefault="00B75C14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1067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4"/>
      </w:tblGrid>
      <w:tr w:rsidR="00E7628C" w:rsidRPr="00446346" w14:paraId="2FADEE08" w14:textId="77777777" w:rsidTr="0000710A">
        <w:trPr>
          <w:trHeight w:val="20"/>
        </w:trPr>
        <w:tc>
          <w:tcPr>
            <w:tcW w:w="10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540BD60" w14:textId="77777777" w:rsidR="005F5C17" w:rsidRPr="00446346" w:rsidRDefault="00DB6059" w:rsidP="0000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G</w:t>
            </w:r>
            <w:r w:rsidR="00B33408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  <w:r w:rsidR="00FA458D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007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Využiteľnosť výsledkov projektu po ukončení projektu</w:t>
            </w:r>
            <w:r w:rsidRPr="00446346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8"/>
            </w:r>
            <w:r w:rsidR="00FA458D" w:rsidRPr="00446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0710A" w:rsidRPr="00446346" w14:paraId="6F06EE6B" w14:textId="77777777" w:rsidTr="0000710A">
        <w:trPr>
          <w:trHeight w:val="20"/>
        </w:trPr>
        <w:tc>
          <w:tcPr>
            <w:tcW w:w="10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9180CC" w14:textId="77777777" w:rsidR="0000710A" w:rsidRPr="008A1217" w:rsidRDefault="008A1217" w:rsidP="008A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8A1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Všetky výsledky projektu, resp. súhrn získaných poznatkov o </w:t>
            </w:r>
            <w:r w:rsidRPr="008A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NKP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ÚZPF č.1145/1 pôvodne románskom</w:t>
            </w:r>
            <w:r w:rsidRPr="008A12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kostola P. Márie v obci Trstín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budú slúžiť po spracovaní ako podklad pre príslušný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dozorujúci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orgán – Krajský pamiatkový úrad v Trnave na vydanie príslušných rozhodnutí v rámci zákonného procesu prípravy obnovy NKP. Po skončení schvaľovacie ho procesu tak bude následne možné začať so samotnou  revitalizáciou  tejto pamiatky z roku 1245.</w:t>
            </w:r>
          </w:p>
        </w:tc>
      </w:tr>
    </w:tbl>
    <w:tbl>
      <w:tblPr>
        <w:tblpPr w:leftFromText="141" w:rightFromText="141" w:vertAnchor="text" w:horzAnchor="margin" w:tblpX="-214" w:tblpY="308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8"/>
      </w:tblGrid>
      <w:tr w:rsidR="00E7628C" w:rsidRPr="00446346" w14:paraId="1ED6DC23" w14:textId="77777777" w:rsidTr="004D0E9E">
        <w:trPr>
          <w:cantSplit/>
          <w:trHeight w:val="270"/>
        </w:trPr>
        <w:tc>
          <w:tcPr>
            <w:tcW w:w="10758" w:type="dxa"/>
            <w:shd w:val="clear" w:color="auto" w:fill="C2D69B" w:themeFill="accent3" w:themeFillTint="99"/>
            <w:noWrap/>
            <w:vAlign w:val="bottom"/>
            <w:hideMark/>
          </w:tcPr>
          <w:p w14:paraId="77F576AE" w14:textId="77777777" w:rsidR="00DB6059" w:rsidRPr="00446346" w:rsidRDefault="00DB605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H. Čestné vyhlásenie prijímateľa</w:t>
            </w:r>
          </w:p>
        </w:tc>
      </w:tr>
      <w:tr w:rsidR="00E7628C" w:rsidRPr="00446346" w14:paraId="27B66C21" w14:textId="77777777" w:rsidTr="004D0E9E">
        <w:trPr>
          <w:cantSplit/>
          <w:trHeight w:val="510"/>
        </w:trPr>
        <w:tc>
          <w:tcPr>
            <w:tcW w:w="10758" w:type="dxa"/>
            <w:shd w:val="clear" w:color="auto" w:fill="auto"/>
            <w:vAlign w:val="bottom"/>
          </w:tcPr>
          <w:p w14:paraId="33C7E5FC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Ja, dolu podpísaný prijímateľ (štatutárny orgán prijímateľa alebo splnomocnený zástupca) čestne vyhlasujem, že: </w:t>
            </w:r>
          </w:p>
          <w:p w14:paraId="16CEC207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všetky mnou uvedené informácie v predloženej správe o realizácii projektu, vrátane príloh, sú úplné a pravdivé, </w:t>
            </w:r>
          </w:p>
          <w:p w14:paraId="14F632FA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projekt je implementovaný v súlade so schválenou žiadosťou o poskytnutie dotácie a v súlade s uzavretou zmluvou o poskytnutí dotácie na podporu regionálneho rozvoja.</w:t>
            </w:r>
          </w:p>
          <w:p w14:paraId="440E6FA5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DDEA13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Som si vedomý dôsledkov, ktoré môžu vyplynúť z uvedenia nepravdivých alebo neúplných údajov. Zaväzujem sa bezodkladne písomne informovať o všetkých zmenách, ktoré sa týkajú uvedených údajov.</w:t>
            </w:r>
          </w:p>
          <w:p w14:paraId="7469D2A3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AC29B3F" w14:textId="55E01C42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Titul, meno a priezvisko osoby zodpovednej za vypracovanie správy:</w:t>
            </w: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Ing. Stanislava </w:t>
            </w:r>
            <w:proofErr w:type="spellStart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Šteiner</w:t>
            </w:r>
            <w:proofErr w:type="spellEnd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Papánek</w:t>
            </w:r>
            <w:proofErr w:type="spellEnd"/>
          </w:p>
          <w:p w14:paraId="36CA863F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128CE7DF" w14:textId="5F9AE158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Miesto podpisu:</w:t>
            </w: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  <w:r w:rsid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Trnava</w:t>
            </w:r>
          </w:p>
          <w:p w14:paraId="42A80657" w14:textId="042F4B45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 podpisu:</w:t>
            </w: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  <w:r w:rsidR="00EE6B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24.04.2020</w:t>
            </w:r>
          </w:p>
          <w:p w14:paraId="43081784" w14:textId="11A8E852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Podpis osoby zod</w:t>
            </w:r>
            <w:r w:rsid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povednej za vypracovanie správy:  </w:t>
            </w:r>
            <w:r w:rsidR="00AB1004">
              <w:t xml:space="preserve"> </w:t>
            </w:r>
          </w:p>
          <w:p w14:paraId="287AE99D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0E60EA87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37120340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9138FA8" w14:textId="0B41AA92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Titul, meno a priezvisko </w:t>
            </w:r>
            <w:r w:rsidR="0044624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štatutárneho orgánu prijímateľa: </w:t>
            </w:r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Ing. Stanislava </w:t>
            </w:r>
            <w:proofErr w:type="spellStart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Šteiner</w:t>
            </w:r>
            <w:proofErr w:type="spellEnd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44624C" w:rsidRP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Papánek</w:t>
            </w:r>
            <w:proofErr w:type="spellEnd"/>
          </w:p>
          <w:p w14:paraId="0E7AFEF8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1F9428E4" w14:textId="1A2753EF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Miesto podpisu:</w:t>
            </w: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  <w:r w:rsid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Trnava</w:t>
            </w:r>
          </w:p>
          <w:p w14:paraId="11F18088" w14:textId="2EE0A9B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Dátum podpisu:</w:t>
            </w: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  <w:r w:rsidR="00EE6BE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24.04.2020</w:t>
            </w:r>
          </w:p>
          <w:p w14:paraId="78DCA2BE" w14:textId="77777777" w:rsid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35C3BD9" w14:textId="71395816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Podpis štatutárneho zástupcu:</w:t>
            </w:r>
            <w:r w:rsidR="00AB100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470D22B" w14:textId="77777777" w:rsidR="0000710A" w:rsidRP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373B8966" w14:textId="77777777" w:rsidR="0000710A" w:rsidRDefault="0000710A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071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ab/>
            </w:r>
          </w:p>
          <w:p w14:paraId="0212D65D" w14:textId="77777777" w:rsidR="00DB6059" w:rsidRPr="00446346" w:rsidRDefault="00DB6059" w:rsidP="00007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C5EE644" w14:textId="77777777" w:rsidR="00A21DD1" w:rsidRPr="00446346" w:rsidRDefault="00A21DD1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14:paraId="7FB472A0" w14:textId="77777777" w:rsidR="00DB6059" w:rsidRPr="00446346" w:rsidRDefault="00DB6059" w:rsidP="00446346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tbl>
      <w:tblPr>
        <w:tblW w:w="850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521"/>
        <w:gridCol w:w="992"/>
      </w:tblGrid>
      <w:tr w:rsidR="00E7628C" w:rsidRPr="00446346" w14:paraId="7EC6A455" w14:textId="77777777" w:rsidTr="004D0E9E">
        <w:trPr>
          <w:trHeight w:val="270"/>
          <w:tblHeader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9E5F9B" w14:textId="77777777" w:rsidR="0064352A" w:rsidRPr="00446346" w:rsidRDefault="0064352A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Prílohy k správe</w:t>
            </w:r>
          </w:p>
        </w:tc>
      </w:tr>
      <w:tr w:rsidR="00E7628C" w:rsidRPr="00446346" w14:paraId="7A26E371" w14:textId="77777777" w:rsidTr="004D0E9E">
        <w:trPr>
          <w:trHeight w:val="270"/>
          <w:tblHeader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9B47B8" w14:textId="77777777" w:rsidR="00801B35" w:rsidRPr="00446346" w:rsidRDefault="00801B3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1B149E" w14:textId="77777777" w:rsidR="00801B35" w:rsidRPr="00446346" w:rsidRDefault="00801B3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Názov prílohy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</w:tcPr>
          <w:p w14:paraId="16F2C2C6" w14:textId="77777777" w:rsidR="00801B35" w:rsidRPr="00446346" w:rsidRDefault="0064352A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</w:t>
            </w:r>
            <w:r w:rsidR="00801B35" w:rsidRPr="0044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očet</w:t>
            </w:r>
          </w:p>
        </w:tc>
      </w:tr>
      <w:tr w:rsidR="00E7628C" w:rsidRPr="00446346" w14:paraId="14B5600D" w14:textId="77777777" w:rsidTr="00DB6059">
        <w:trPr>
          <w:trHeight w:val="25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B20" w14:textId="77777777" w:rsidR="00801B35" w:rsidRPr="00446346" w:rsidRDefault="00801B3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65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4E1" w14:textId="77777777" w:rsidR="00801B35" w:rsidRPr="00446346" w:rsidRDefault="007C713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Finančné vyúčtovanie dotácie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2B5CD" w14:textId="77777777" w:rsidR="00801B35" w:rsidRPr="00446346" w:rsidRDefault="00B07240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75B187BD" w14:textId="77777777" w:rsidTr="00DB605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9FC1" w14:textId="77777777" w:rsidR="00801B35" w:rsidRPr="00446346" w:rsidRDefault="00801B3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5819" w14:textId="77777777" w:rsidR="00801B35" w:rsidRPr="00446346" w:rsidRDefault="007C713A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Finančné vyúčtovanie vlastných zdrojov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B9EA3" w14:textId="77777777" w:rsidR="00801B35" w:rsidRPr="00446346" w:rsidRDefault="00B07240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7397A9B0" w14:textId="77777777" w:rsidTr="00DB605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442A" w14:textId="77777777" w:rsidR="00801B35" w:rsidRPr="00446346" w:rsidRDefault="00801B3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C65" w14:textId="77777777" w:rsidR="00801B35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Informácia o vrátení nepoužitej časti dotácie a o odvedení výnosov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3E010" w14:textId="77777777" w:rsidR="00801B35" w:rsidRPr="00446346" w:rsidRDefault="00195A4C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68EA927B" w14:textId="77777777" w:rsidTr="00DB605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A03" w14:textId="77777777" w:rsidR="00451137" w:rsidRPr="00446346" w:rsidRDefault="00451137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9F59" w14:textId="77777777" w:rsidR="00451137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Fotokópie účtovných dokladov uvedených vo finančnom vyúčtovaní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4CD09" w14:textId="356C4CA3" w:rsidR="008C0EF0" w:rsidRPr="00446346" w:rsidRDefault="00592689" w:rsidP="00592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09CA5D5D" w14:textId="77777777" w:rsidTr="00DB605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6C14" w14:textId="77777777" w:rsidR="00DC2CB5" w:rsidRPr="00446346" w:rsidRDefault="00DC2CB5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441" w14:textId="77777777" w:rsidR="00DC2CB5" w:rsidRPr="00446346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Vyúčtovanie dotácie k verejnému obstarávaniu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952CC" w14:textId="16C4EBD3" w:rsidR="00DC2CB5" w:rsidRPr="00446346" w:rsidRDefault="0059268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1BC5F362" w14:textId="77777777" w:rsidTr="00DB605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7900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C206" w14:textId="2EAEBD4D" w:rsidR="00880F9D" w:rsidRPr="00446346" w:rsidRDefault="00880F9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Kópia dokument</w:t>
            </w:r>
            <w:r w:rsidR="00195A4C"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</w:t>
            </w:r>
            <w:r w:rsidR="00195A4C"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</w:t>
            </w: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95A4C"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</w:t>
            </w: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výstupom projektu</w:t>
            </w:r>
            <w:r w:rsidR="0059268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255E5" w14:textId="1B97B2A1" w:rsidR="00880F9D" w:rsidRPr="00446346" w:rsidRDefault="00592689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</w:tr>
      <w:tr w:rsidR="00E7628C" w:rsidRPr="00446346" w14:paraId="3C2690D4" w14:textId="77777777" w:rsidTr="00DB605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AB21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D120" w14:textId="77777777" w:rsidR="00880F9D" w:rsidRPr="00446346" w:rsidRDefault="00880F9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Kópia pozvánky, prezenčnej listiny a fotografie z organizovaného podujatia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6A50C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628C" w:rsidRPr="00446346" w14:paraId="5723C1F8" w14:textId="77777777" w:rsidTr="00DB605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FC31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C236" w14:textId="77777777" w:rsidR="00880F9D" w:rsidRPr="00446346" w:rsidRDefault="00880F9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Výstup z vyhodnotenia organizovaného podujatia jeho účastníkmi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0665D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628C" w:rsidRPr="00446346" w14:paraId="78C596AE" w14:textId="77777777" w:rsidTr="00DB605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2C2D" w14:textId="77777777" w:rsidR="00880F9D" w:rsidRPr="00446346" w:rsidRDefault="00195A4C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F19" w14:textId="77777777" w:rsidR="00880F9D" w:rsidRPr="008C0EF0" w:rsidRDefault="00195A4C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C0EF0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sk-SK"/>
              </w:rPr>
              <w:t>Ďalšie dokumenty v závislosti od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EE721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628C" w:rsidRPr="00446346" w14:paraId="3D8B5E5E" w14:textId="77777777" w:rsidTr="00DB6059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8C2B" w14:textId="77777777" w:rsidR="00880F9D" w:rsidRPr="00446346" w:rsidRDefault="00195A4C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463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2A4E" w14:textId="77777777" w:rsidR="00880F9D" w:rsidRPr="00446346" w:rsidRDefault="00880F9D" w:rsidP="0044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E6A0" w14:textId="77777777" w:rsidR="00880F9D" w:rsidRPr="00446346" w:rsidRDefault="00880F9D" w:rsidP="0044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6B0189D" w14:textId="77777777" w:rsidR="00DB6059" w:rsidRPr="00446346" w:rsidRDefault="00DB6059" w:rsidP="00446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6059" w:rsidRPr="00446346" w:rsidSect="00916D5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96A3" w14:textId="77777777" w:rsidR="00573BC7" w:rsidRDefault="00573BC7" w:rsidP="00030E34">
      <w:pPr>
        <w:spacing w:after="0" w:line="240" w:lineRule="auto"/>
      </w:pPr>
      <w:r>
        <w:separator/>
      </w:r>
    </w:p>
  </w:endnote>
  <w:endnote w:type="continuationSeparator" w:id="0">
    <w:p w14:paraId="696B2BEC" w14:textId="77777777" w:rsidR="00573BC7" w:rsidRDefault="00573BC7" w:rsidP="0003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2784" w14:textId="77777777" w:rsidR="00573BC7" w:rsidRDefault="00573BC7" w:rsidP="00030E34">
      <w:pPr>
        <w:spacing w:after="0" w:line="240" w:lineRule="auto"/>
      </w:pPr>
      <w:r>
        <w:separator/>
      </w:r>
    </w:p>
  </w:footnote>
  <w:footnote w:type="continuationSeparator" w:id="0">
    <w:p w14:paraId="39D3F506" w14:textId="77777777" w:rsidR="00573BC7" w:rsidRDefault="00573BC7" w:rsidP="00030E34">
      <w:pPr>
        <w:spacing w:after="0" w:line="240" w:lineRule="auto"/>
      </w:pPr>
      <w:r>
        <w:continuationSeparator/>
      </w:r>
    </w:p>
  </w:footnote>
  <w:footnote w:id="1">
    <w:p w14:paraId="2B997931" w14:textId="77777777" w:rsidR="008E3D0B" w:rsidRPr="00513FC6" w:rsidRDefault="008E3D0B">
      <w:pPr>
        <w:pStyle w:val="Textpoznmkypodiarou"/>
        <w:rPr>
          <w:rFonts w:ascii="Times New Roman" w:hAnsi="Times New Roman" w:cs="Times New Roman"/>
        </w:rPr>
      </w:pPr>
      <w:r w:rsidRPr="00513FC6">
        <w:rPr>
          <w:rStyle w:val="Odkaznapoznmkupodiarou"/>
          <w:rFonts w:ascii="Times New Roman" w:hAnsi="Times New Roman" w:cs="Times New Roman"/>
        </w:rPr>
        <w:footnoteRef/>
      </w:r>
      <w:r w:rsidRPr="00513FC6">
        <w:rPr>
          <w:rFonts w:ascii="Times New Roman" w:hAnsi="Times New Roman" w:cs="Times New Roman"/>
        </w:rPr>
        <w:t xml:space="preserve"> </w:t>
      </w:r>
      <w:r w:rsidRPr="00513FC6">
        <w:rPr>
          <w:rFonts w:ascii="Times New Roman" w:hAnsi="Times New Roman" w:cs="Times New Roman"/>
          <w:sz w:val="18"/>
        </w:rPr>
        <w:t>Uveďte zo Žiadosti, Časť 1. Údaje o projekte</w:t>
      </w:r>
    </w:p>
  </w:footnote>
  <w:footnote w:id="2">
    <w:p w14:paraId="39CB18EE" w14:textId="77777777" w:rsidR="008E3D0B" w:rsidRPr="00CB4844" w:rsidRDefault="008E3D0B" w:rsidP="000D0AD2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Uveďte </w:t>
      </w:r>
      <w:r>
        <w:rPr>
          <w:rFonts w:ascii="Times New Roman" w:hAnsi="Times New Roman" w:cs="Times New Roman"/>
        </w:rPr>
        <w:t>účel</w:t>
      </w:r>
      <w:r w:rsidRPr="00CB4844">
        <w:rPr>
          <w:rFonts w:ascii="Times New Roman" w:hAnsi="Times New Roman" w:cs="Times New Roman"/>
        </w:rPr>
        <w:t xml:space="preserve"> projektu podľa </w:t>
      </w:r>
      <w:r>
        <w:rPr>
          <w:rFonts w:ascii="Times New Roman" w:hAnsi="Times New Roman" w:cs="Times New Roman"/>
        </w:rPr>
        <w:t>Zmluvy o poskytnutí dotácie, príloha č. 1</w:t>
      </w:r>
      <w:r w:rsidRPr="00CB4844">
        <w:rPr>
          <w:rFonts w:ascii="Times New Roman" w:hAnsi="Times New Roman" w:cs="Times New Roman"/>
        </w:rPr>
        <w:t>.</w:t>
      </w:r>
    </w:p>
  </w:footnote>
  <w:footnote w:id="3">
    <w:p w14:paraId="3F882AEB" w14:textId="77777777" w:rsidR="008E3D0B" w:rsidRPr="00CB4844" w:rsidRDefault="008E3D0B" w:rsidP="000D0AD2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Uveďte výstupové indikátory podporených aktivít, ich plánované a dosiahnuté hodnoty. Výstupové indikátory a ich plánované uveďte podľa </w:t>
      </w:r>
      <w:r>
        <w:rPr>
          <w:rFonts w:ascii="Times New Roman" w:hAnsi="Times New Roman" w:cs="Times New Roman"/>
        </w:rPr>
        <w:t>Zmluvy o poskytnutí dotácie, príloha č. 1</w:t>
      </w:r>
      <w:r w:rsidRPr="00CB4844">
        <w:rPr>
          <w:rFonts w:ascii="Times New Roman" w:hAnsi="Times New Roman" w:cs="Times New Roman"/>
        </w:rPr>
        <w:t>.</w:t>
      </w:r>
    </w:p>
  </w:footnote>
  <w:footnote w:id="4">
    <w:p w14:paraId="65E345A5" w14:textId="77777777" w:rsidR="008E3D0B" w:rsidRPr="00CB4844" w:rsidRDefault="008E3D0B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Názov aktivity v súlade s príslušnou časťou Popisu projektu</w:t>
      </w:r>
    </w:p>
  </w:footnote>
  <w:footnote w:id="5">
    <w:p w14:paraId="5AF3C7B2" w14:textId="77777777" w:rsidR="008E3D0B" w:rsidRPr="00CB4844" w:rsidRDefault="008E3D0B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Uveďte </w:t>
      </w:r>
      <w:r w:rsidRPr="00CB4844">
        <w:rPr>
          <w:rFonts w:ascii="Times New Roman" w:eastAsia="Times New Roman" w:hAnsi="Times New Roman" w:cs="Times New Roman"/>
          <w:lang w:eastAsia="sk-SK"/>
        </w:rPr>
        <w:t>postup realizácie aktiv</w:t>
      </w:r>
      <w:r>
        <w:rPr>
          <w:rFonts w:ascii="Times New Roman" w:eastAsia="Times New Roman" w:hAnsi="Times New Roman" w:cs="Times New Roman"/>
          <w:lang w:eastAsia="sk-SK"/>
        </w:rPr>
        <w:t xml:space="preserve">ity </w:t>
      </w:r>
      <w:r w:rsidRPr="00CB4844">
        <w:rPr>
          <w:rFonts w:ascii="Times New Roman" w:eastAsia="Times New Roman" w:hAnsi="Times New Roman" w:cs="Times New Roman"/>
          <w:lang w:eastAsia="sk-SK"/>
        </w:rPr>
        <w:t>projektu a prínos k naplneniu cieľov projektu.</w:t>
      </w:r>
    </w:p>
  </w:footnote>
  <w:footnote w:id="6">
    <w:p w14:paraId="5540E210" w14:textId="77777777" w:rsidR="008E3D0B" w:rsidRPr="00CB4844" w:rsidRDefault="008E3D0B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Uveďte </w:t>
      </w:r>
      <w:r w:rsidRPr="00CB4844">
        <w:rPr>
          <w:rFonts w:ascii="Times New Roman" w:eastAsia="Times New Roman" w:hAnsi="Times New Roman" w:cs="Times New Roman"/>
          <w:lang w:eastAsia="sk-SK"/>
        </w:rPr>
        <w:t>zapojenie partnerov do realizácie</w:t>
      </w:r>
      <w:r>
        <w:rPr>
          <w:rFonts w:ascii="Times New Roman" w:eastAsia="Times New Roman" w:hAnsi="Times New Roman" w:cs="Times New Roman"/>
          <w:lang w:eastAsia="sk-SK"/>
        </w:rPr>
        <w:t xml:space="preserve"> aktivít projektu v súlade so Štruktúrou partnerstva a manažmentu projektu uvedenou v Popise projektu,</w:t>
      </w:r>
    </w:p>
  </w:footnote>
  <w:footnote w:id="7">
    <w:p w14:paraId="352D56F5" w14:textId="77777777" w:rsidR="008E3D0B" w:rsidRPr="0000710A" w:rsidRDefault="008E3D0B">
      <w:pPr>
        <w:pStyle w:val="Textpoznmkypodiarou"/>
        <w:rPr>
          <w:rFonts w:ascii="Times New Roman" w:hAnsi="Times New Roman" w:cs="Times New Roman"/>
        </w:rPr>
      </w:pPr>
      <w:r w:rsidRPr="0000710A">
        <w:rPr>
          <w:rStyle w:val="Odkaznapoznmkupodiarou"/>
          <w:rFonts w:ascii="Times New Roman" w:hAnsi="Times New Roman" w:cs="Times New Roman"/>
        </w:rPr>
        <w:footnoteRef/>
      </w:r>
      <w:r w:rsidRPr="0000710A">
        <w:rPr>
          <w:rFonts w:ascii="Times New Roman" w:hAnsi="Times New Roman" w:cs="Times New Roman"/>
        </w:rPr>
        <w:t xml:space="preserve"> Uveďte vždy iba jeden konkrétny deň, v prípade akcií trvajúcich viac ako jeden deň, </w:t>
      </w:r>
      <w:r>
        <w:rPr>
          <w:rFonts w:ascii="Times New Roman" w:hAnsi="Times New Roman" w:cs="Times New Roman"/>
        </w:rPr>
        <w:t>uveďte dátum začiatku akcie</w:t>
      </w:r>
    </w:p>
  </w:footnote>
  <w:footnote w:id="8">
    <w:p w14:paraId="276DB1FF" w14:textId="77777777" w:rsidR="008E3D0B" w:rsidRPr="00CB4844" w:rsidRDefault="008E3D0B">
      <w:pPr>
        <w:pStyle w:val="Textpoznmkypodiarou"/>
        <w:rPr>
          <w:rFonts w:ascii="Times New Roman" w:hAnsi="Times New Roman" w:cs="Times New Roman"/>
        </w:rPr>
      </w:pPr>
      <w:r w:rsidRPr="00CB4844">
        <w:rPr>
          <w:rStyle w:val="Odkaznapoznmkupodiarou"/>
          <w:rFonts w:ascii="Times New Roman" w:hAnsi="Times New Roman" w:cs="Times New Roman"/>
        </w:rPr>
        <w:footnoteRef/>
      </w:r>
      <w:r w:rsidRPr="00CB4844">
        <w:rPr>
          <w:rFonts w:ascii="Times New Roman" w:hAnsi="Times New Roman" w:cs="Times New Roman"/>
        </w:rPr>
        <w:t xml:space="preserve"> Uv</w:t>
      </w:r>
      <w:r>
        <w:rPr>
          <w:rFonts w:ascii="Times New Roman" w:hAnsi="Times New Roman" w:cs="Times New Roman"/>
        </w:rPr>
        <w:t>eďte použitie výstupov projektu pre ďalšie činnosti Prijímateľa súvisiace s regionálnym rozvojom (napr. predloženie</w:t>
      </w:r>
      <w:r w:rsidRPr="00CB4844">
        <w:rPr>
          <w:rFonts w:ascii="Times New Roman" w:hAnsi="Times New Roman" w:cs="Times New Roman"/>
        </w:rPr>
        <w:t>, ktoré prijímateľ plánuje realizovať v súvislosti s podporeným projektom po jeho ukončení</w:t>
      </w:r>
      <w:r>
        <w:rPr>
          <w:rFonts w:ascii="Times New Roman" w:hAnsi="Times New Roman" w:cs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0F2"/>
    <w:multiLevelType w:val="hybridMultilevel"/>
    <w:tmpl w:val="7B0639FE"/>
    <w:lvl w:ilvl="0" w:tplc="2200B9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62102"/>
    <w:multiLevelType w:val="hybridMultilevel"/>
    <w:tmpl w:val="05A041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42C1"/>
    <w:multiLevelType w:val="hybridMultilevel"/>
    <w:tmpl w:val="4C5847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6230B"/>
    <w:multiLevelType w:val="hybridMultilevel"/>
    <w:tmpl w:val="5680F7C6"/>
    <w:lvl w:ilvl="0" w:tplc="A9DE3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5605"/>
    <w:multiLevelType w:val="hybridMultilevel"/>
    <w:tmpl w:val="87CAE41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C1"/>
    <w:rsid w:val="0000710A"/>
    <w:rsid w:val="00014D2D"/>
    <w:rsid w:val="00030E34"/>
    <w:rsid w:val="00055901"/>
    <w:rsid w:val="00055DF5"/>
    <w:rsid w:val="0008736C"/>
    <w:rsid w:val="00087C10"/>
    <w:rsid w:val="000C753E"/>
    <w:rsid w:val="000D0AD2"/>
    <w:rsid w:val="000D202E"/>
    <w:rsid w:val="000E1705"/>
    <w:rsid w:val="000E5327"/>
    <w:rsid w:val="000E7F37"/>
    <w:rsid w:val="000F2936"/>
    <w:rsid w:val="001500CB"/>
    <w:rsid w:val="00160E7F"/>
    <w:rsid w:val="00195A4C"/>
    <w:rsid w:val="001A33A5"/>
    <w:rsid w:val="001B0600"/>
    <w:rsid w:val="001C7F71"/>
    <w:rsid w:val="001D5C99"/>
    <w:rsid w:val="002022D5"/>
    <w:rsid w:val="002133DE"/>
    <w:rsid w:val="0023453E"/>
    <w:rsid w:val="00250B20"/>
    <w:rsid w:val="002559E9"/>
    <w:rsid w:val="00267032"/>
    <w:rsid w:val="00273161"/>
    <w:rsid w:val="0029237E"/>
    <w:rsid w:val="00296186"/>
    <w:rsid w:val="002A2B94"/>
    <w:rsid w:val="002D390D"/>
    <w:rsid w:val="002D77B9"/>
    <w:rsid w:val="002E2708"/>
    <w:rsid w:val="00316F13"/>
    <w:rsid w:val="0032517C"/>
    <w:rsid w:val="00370D2E"/>
    <w:rsid w:val="003C35FB"/>
    <w:rsid w:val="0040435D"/>
    <w:rsid w:val="00405785"/>
    <w:rsid w:val="00406BBA"/>
    <w:rsid w:val="00424F74"/>
    <w:rsid w:val="00441A09"/>
    <w:rsid w:val="00443E3F"/>
    <w:rsid w:val="0044624C"/>
    <w:rsid w:val="00446346"/>
    <w:rsid w:val="00451137"/>
    <w:rsid w:val="00455866"/>
    <w:rsid w:val="00456CAD"/>
    <w:rsid w:val="0046104A"/>
    <w:rsid w:val="00461876"/>
    <w:rsid w:val="00465AD6"/>
    <w:rsid w:val="00465F35"/>
    <w:rsid w:val="00470335"/>
    <w:rsid w:val="00470DD2"/>
    <w:rsid w:val="0048664C"/>
    <w:rsid w:val="004A4F31"/>
    <w:rsid w:val="004D0E9E"/>
    <w:rsid w:val="00500A1E"/>
    <w:rsid w:val="00513FC6"/>
    <w:rsid w:val="005207CF"/>
    <w:rsid w:val="00530573"/>
    <w:rsid w:val="00531E9F"/>
    <w:rsid w:val="005424CD"/>
    <w:rsid w:val="00544EF7"/>
    <w:rsid w:val="00545206"/>
    <w:rsid w:val="00567477"/>
    <w:rsid w:val="00573BC7"/>
    <w:rsid w:val="00587B98"/>
    <w:rsid w:val="005911B0"/>
    <w:rsid w:val="00592689"/>
    <w:rsid w:val="005A0F3C"/>
    <w:rsid w:val="005A7514"/>
    <w:rsid w:val="005C3295"/>
    <w:rsid w:val="005F25A7"/>
    <w:rsid w:val="005F5C17"/>
    <w:rsid w:val="006112A0"/>
    <w:rsid w:val="0061146A"/>
    <w:rsid w:val="006132B3"/>
    <w:rsid w:val="00627962"/>
    <w:rsid w:val="00632986"/>
    <w:rsid w:val="00632B78"/>
    <w:rsid w:val="0064352A"/>
    <w:rsid w:val="006659DB"/>
    <w:rsid w:val="00692E05"/>
    <w:rsid w:val="006A1C9B"/>
    <w:rsid w:val="006A358C"/>
    <w:rsid w:val="006D1C5D"/>
    <w:rsid w:val="006D37C5"/>
    <w:rsid w:val="006F274B"/>
    <w:rsid w:val="006F3189"/>
    <w:rsid w:val="006F3542"/>
    <w:rsid w:val="006F7FDF"/>
    <w:rsid w:val="007028E8"/>
    <w:rsid w:val="007218A4"/>
    <w:rsid w:val="007553DD"/>
    <w:rsid w:val="007619D0"/>
    <w:rsid w:val="00766E62"/>
    <w:rsid w:val="007702E9"/>
    <w:rsid w:val="007730BE"/>
    <w:rsid w:val="00774502"/>
    <w:rsid w:val="00783277"/>
    <w:rsid w:val="007908BA"/>
    <w:rsid w:val="007A0655"/>
    <w:rsid w:val="007C713A"/>
    <w:rsid w:val="007E3696"/>
    <w:rsid w:val="007F485C"/>
    <w:rsid w:val="00801B35"/>
    <w:rsid w:val="0080606D"/>
    <w:rsid w:val="0080660A"/>
    <w:rsid w:val="00811868"/>
    <w:rsid w:val="00815974"/>
    <w:rsid w:val="00827AD6"/>
    <w:rsid w:val="00841970"/>
    <w:rsid w:val="00854A66"/>
    <w:rsid w:val="00863472"/>
    <w:rsid w:val="00880F9D"/>
    <w:rsid w:val="00882451"/>
    <w:rsid w:val="008904E3"/>
    <w:rsid w:val="008A1217"/>
    <w:rsid w:val="008C0EF0"/>
    <w:rsid w:val="008D30AF"/>
    <w:rsid w:val="008E3D0B"/>
    <w:rsid w:val="008F4583"/>
    <w:rsid w:val="00910A56"/>
    <w:rsid w:val="00915382"/>
    <w:rsid w:val="00916D5B"/>
    <w:rsid w:val="00923189"/>
    <w:rsid w:val="00926036"/>
    <w:rsid w:val="00947E34"/>
    <w:rsid w:val="009509BA"/>
    <w:rsid w:val="00963136"/>
    <w:rsid w:val="00990942"/>
    <w:rsid w:val="009D4F51"/>
    <w:rsid w:val="009E20C2"/>
    <w:rsid w:val="009E6E81"/>
    <w:rsid w:val="00A16704"/>
    <w:rsid w:val="00A211D2"/>
    <w:rsid w:val="00A21DD1"/>
    <w:rsid w:val="00A3002A"/>
    <w:rsid w:val="00A51008"/>
    <w:rsid w:val="00A57F29"/>
    <w:rsid w:val="00A62046"/>
    <w:rsid w:val="00A6566E"/>
    <w:rsid w:val="00A82C56"/>
    <w:rsid w:val="00AB1004"/>
    <w:rsid w:val="00AC6187"/>
    <w:rsid w:val="00AD1D44"/>
    <w:rsid w:val="00AD5C06"/>
    <w:rsid w:val="00AE30F3"/>
    <w:rsid w:val="00AF4A19"/>
    <w:rsid w:val="00B07240"/>
    <w:rsid w:val="00B13427"/>
    <w:rsid w:val="00B221D4"/>
    <w:rsid w:val="00B33408"/>
    <w:rsid w:val="00B43981"/>
    <w:rsid w:val="00B4782E"/>
    <w:rsid w:val="00B50F70"/>
    <w:rsid w:val="00B55446"/>
    <w:rsid w:val="00B55CC1"/>
    <w:rsid w:val="00B70857"/>
    <w:rsid w:val="00B75C14"/>
    <w:rsid w:val="00B856A3"/>
    <w:rsid w:val="00BA2538"/>
    <w:rsid w:val="00C046DF"/>
    <w:rsid w:val="00C05515"/>
    <w:rsid w:val="00C17A48"/>
    <w:rsid w:val="00C221E2"/>
    <w:rsid w:val="00C23997"/>
    <w:rsid w:val="00C24C25"/>
    <w:rsid w:val="00C278BC"/>
    <w:rsid w:val="00C364F0"/>
    <w:rsid w:val="00C53247"/>
    <w:rsid w:val="00C644E3"/>
    <w:rsid w:val="00C727DC"/>
    <w:rsid w:val="00C75DD5"/>
    <w:rsid w:val="00CA726E"/>
    <w:rsid w:val="00CB322B"/>
    <w:rsid w:val="00CB4844"/>
    <w:rsid w:val="00CC04F3"/>
    <w:rsid w:val="00CC62F8"/>
    <w:rsid w:val="00CE2A0B"/>
    <w:rsid w:val="00CE634B"/>
    <w:rsid w:val="00CF32D0"/>
    <w:rsid w:val="00D04694"/>
    <w:rsid w:val="00D04B0D"/>
    <w:rsid w:val="00D27480"/>
    <w:rsid w:val="00D50077"/>
    <w:rsid w:val="00D553CC"/>
    <w:rsid w:val="00D75854"/>
    <w:rsid w:val="00DB6059"/>
    <w:rsid w:val="00DC2CB5"/>
    <w:rsid w:val="00DD4DA6"/>
    <w:rsid w:val="00DD67FA"/>
    <w:rsid w:val="00DE188B"/>
    <w:rsid w:val="00DE28D8"/>
    <w:rsid w:val="00E020AB"/>
    <w:rsid w:val="00E05B8D"/>
    <w:rsid w:val="00E11253"/>
    <w:rsid w:val="00E22139"/>
    <w:rsid w:val="00E34598"/>
    <w:rsid w:val="00E45DB1"/>
    <w:rsid w:val="00E60088"/>
    <w:rsid w:val="00E609B3"/>
    <w:rsid w:val="00E715BA"/>
    <w:rsid w:val="00E7628C"/>
    <w:rsid w:val="00E86E69"/>
    <w:rsid w:val="00E95037"/>
    <w:rsid w:val="00EE4A2B"/>
    <w:rsid w:val="00EE6BEF"/>
    <w:rsid w:val="00EE6F91"/>
    <w:rsid w:val="00EE7C11"/>
    <w:rsid w:val="00EF47A3"/>
    <w:rsid w:val="00EF5C80"/>
    <w:rsid w:val="00F25174"/>
    <w:rsid w:val="00F8384A"/>
    <w:rsid w:val="00FA458D"/>
    <w:rsid w:val="00FA68C3"/>
    <w:rsid w:val="00FC3060"/>
    <w:rsid w:val="00FC4D75"/>
    <w:rsid w:val="00FD16ED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E67C2"/>
  <w15:docId w15:val="{1F40FEF9-867F-764B-B71C-CF3049C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A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358C"/>
  </w:style>
  <w:style w:type="paragraph" w:styleId="Textbubliny">
    <w:name w:val="Balloon Text"/>
    <w:basedOn w:val="Normlny"/>
    <w:link w:val="TextbublinyChar"/>
    <w:uiPriority w:val="99"/>
    <w:semiHidden/>
    <w:unhideWhenUsed/>
    <w:rsid w:val="00B5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544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F485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77B9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E3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E3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E3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2B78"/>
  </w:style>
  <w:style w:type="paragraph" w:styleId="Odsekzoznamu">
    <w:name w:val="List Paragraph"/>
    <w:basedOn w:val="Normlny"/>
    <w:uiPriority w:val="34"/>
    <w:qFormat/>
    <w:rsid w:val="00E609B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65A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5A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5A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5A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5AD6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F32D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F32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F32D0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213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h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4697-DF09-4AD2-BE4B-6C7F6B92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Kováč, Michal</dc:creator>
  <cp:lastModifiedBy>René Šteiner</cp:lastModifiedBy>
  <cp:revision>14</cp:revision>
  <cp:lastPrinted>2014-12-18T09:16:00Z</cp:lastPrinted>
  <dcterms:created xsi:type="dcterms:W3CDTF">2020-04-25T16:22:00Z</dcterms:created>
  <dcterms:modified xsi:type="dcterms:W3CDTF">2020-04-27T12:38:00Z</dcterms:modified>
</cp:coreProperties>
</file>