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0"/>
          <w:szCs w:val="30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Konferencia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energetických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auditov</w:t>
      </w:r>
      <w:proofErr w:type="spellEnd"/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Energetické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audity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pomáhajú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odhaliť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kde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znížiť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spotrebu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Európska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únia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vyžaduje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aby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dali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audit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urobiť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všetky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veľké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ešte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tento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. O tom,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očakávať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auditov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ale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od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čoho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závisí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hovoriť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konferencii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"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energetických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auditov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",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ktorá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uskutoční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počas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výstavy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RACIOENERGIA 25.3.2015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. </w:t>
      </w: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Povinnosť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audit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zaviedol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všetky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321/2014 Z. z.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efektívnosti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nadobudol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účinnosť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decembri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Legislatíva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reagovala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požiadavky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vyplývajúce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Smernice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2012/27/EÚ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efektívnosti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Nová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právna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úprava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zmenila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dovtedajší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systém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476/2008 Z. z.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efektívnosti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ustanovené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audity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priemysel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pôdohospodárstvo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vzťahovala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ročnú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spotrebu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vyššiu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2 500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MWh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audity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hotové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2013. </w:t>
      </w: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Podľa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nového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zákona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majú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všetky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veľké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audit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vypracovať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do 6. 12. 2015.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Aktuálne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audit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pre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veľké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bez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ohľadu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to,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spotreba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Povinnosť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týka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výrobných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poskytujúcich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administratívnych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obchodných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priestoroch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banky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poisťovne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obchodné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reťazce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ale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mnohých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spoločností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účasťou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sektora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Na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"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auditov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"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samozrejme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dozviete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nielen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to,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audit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povinný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t.j.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ktoré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spĺňajú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definíciu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veľkého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ale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vyžadovaný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postup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audite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očakávať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praxi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Pripravené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tom,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prebieha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audit,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urobiť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výsledky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najužitočnejšie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prezentované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príklady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úspor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audítori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najčastejšie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nachádzajú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Konferencia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konať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prvý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deň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veľtrhu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Racioenergia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stredu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25.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marca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2015 od 10.00 h do 14.30 h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Programovom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centre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hale A0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areáli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výstaviska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Incheba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Podujatie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inovačná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bezplatného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energetického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poradenstva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ŽIŤ ENERGIOU.</w:t>
      </w: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 xml:space="preserve">Pre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prvých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100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záujemcov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účasť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konferencii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ktorí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zaregistrujú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prostredníctvom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online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formulára</w:t>
        </w:r>
        <w:proofErr w:type="spellEnd"/>
      </w:hyperlink>
      <w:r>
        <w:rPr>
          <w:rFonts w:ascii="Arial" w:hAnsi="Arial" w:cs="Arial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pripravené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voľné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vstupenky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deň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konania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podujatia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Vstupenku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možno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dohovore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vyzdvihnúť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vopred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sídle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SIEA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Bajkaská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27,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prípadne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deň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podujatia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hlavným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vchodom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peších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)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areálu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výstaviska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Incheba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od 9.15 h do 9.45 h.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Záujemcom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vstupenku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získali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zašleme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potvrdzujúci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e-mail.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Prezentácie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lastRenderedPageBreak/>
        <w:t>budú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následne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SIEA.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Podrobnejšie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získať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telefónnom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čísle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02/58 248 224,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prípadne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02/58 248 207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alebo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e-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mailom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fldChar w:fldCharType="begin"/>
      </w:r>
      <w:r>
        <w:rPr>
          <w:rFonts w:ascii="Arial" w:hAnsi="Arial" w:cs="Arial"/>
          <w:sz w:val="26"/>
          <w:szCs w:val="26"/>
          <w:lang w:val="en-US"/>
        </w:rPr>
        <w:instrText>HYPERLINK "mailto:%20poradenstvo@siea.gov.sk"</w:instrText>
      </w:r>
      <w:r>
        <w:rPr>
          <w:rFonts w:ascii="Arial" w:hAnsi="Arial" w:cs="Arial"/>
          <w:sz w:val="26"/>
          <w:szCs w:val="26"/>
          <w:lang w:val="en-US"/>
        </w:rPr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color w:val="386EFF"/>
          <w:sz w:val="26"/>
          <w:szCs w:val="26"/>
          <w:u w:val="single" w:color="386EFF"/>
          <w:lang w:val="en-US"/>
        </w:rPr>
        <w:t xml:space="preserve"> poradenstvo@siea.gov.sk</w:t>
      </w:r>
      <w:r>
        <w:rPr>
          <w:rFonts w:ascii="Arial" w:hAnsi="Arial" w:cs="Arial"/>
          <w:sz w:val="26"/>
          <w:szCs w:val="26"/>
          <w:lang w:val="en-US"/>
        </w:rPr>
        <w:fldChar w:fldCharType="end"/>
      </w:r>
      <w:r>
        <w:rPr>
          <w:rFonts w:ascii="Arial" w:hAnsi="Arial" w:cs="Arial"/>
          <w:sz w:val="26"/>
          <w:szCs w:val="26"/>
          <w:lang w:val="en-US"/>
        </w:rPr>
        <w:t>.</w:t>
      </w:r>
    </w:p>
    <w:p w:rsidR="00891AE8" w:rsidRDefault="00891AE8" w:rsidP="00891AE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Návštevníci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počas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celého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veľtrhu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využiť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hyperlink r:id="rId6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bezplatné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energetické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poradenstvo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>špecialistov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 w:color="386EFF"/>
            <w:lang w:val="en-US"/>
          </w:rPr>
          <w:t xml:space="preserve"> SIEA</w:t>
        </w:r>
      </w:hyperlink>
      <w:r>
        <w:rPr>
          <w:rFonts w:ascii="Arial" w:hAnsi="Arial" w:cs="Arial"/>
          <w:b/>
          <w:bCs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Stánok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SIEA č. 334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nachádza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v hale D. </w:t>
      </w:r>
    </w:p>
    <w:p w:rsidR="00FF1162" w:rsidRPr="00891AE8" w:rsidRDefault="00FF1162" w:rsidP="00891AE8">
      <w:bookmarkStart w:id="0" w:name="_GoBack"/>
      <w:bookmarkEnd w:id="0"/>
    </w:p>
    <w:sectPr w:rsidR="00FF1162" w:rsidRPr="00891AE8" w:rsidSect="002751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E8"/>
    <w:rsid w:val="00891AE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ocs.google.com/forms/d/10DkxEKwNrZo1bzc_shcUgofOvSuU-bSe1mz7gh0ZJzQ/viewform?usp=send_form" TargetMode="External"/><Relationship Id="rId6" Type="http://schemas.openxmlformats.org/officeDocument/2006/relationships/hyperlink" Target="http://www.siea.sk/bezplatne-poradenstvo-pozvanky/c-8685/bezplatne-energeticke-poradenstvo-na-veltrhu-coneco-racioenergia-2015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2818</Characters>
  <Application>Microsoft Macintosh Word</Application>
  <DocSecurity>0</DocSecurity>
  <Lines>23</Lines>
  <Paragraphs>6</Paragraphs>
  <ScaleCrop>false</ScaleCrop>
  <Company>RRA</Company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2016-01-21T09:45:00Z</dcterms:created>
  <dcterms:modified xsi:type="dcterms:W3CDTF">2016-01-21T09:45:00Z</dcterms:modified>
</cp:coreProperties>
</file>