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311" w:rsidRDefault="00B74311" w:rsidP="00B7431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"http://www.isrra.sk/informacie/aktuality/1264-dodatok-c-1-prirucky-pre-prijimatela-nfp.html"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Dodatok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č.1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Príručky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prijímateľa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NFP</w:t>
      </w:r>
      <w:r>
        <w:rPr>
          <w:rFonts w:ascii="Arial" w:hAnsi="Arial" w:cs="Arial"/>
          <w:lang w:val="en-US"/>
        </w:rPr>
        <w:fldChar w:fldCharType="end"/>
      </w:r>
    </w:p>
    <w:p w:rsidR="00B74311" w:rsidRDefault="00B74311" w:rsidP="00B7431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 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nadväznosti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zmeny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súvisiace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zrušením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Centra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vecí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rodiny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zlúčením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Implementačnou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Zamestnanosť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inklúzia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zmenou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názvu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Implementačnej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Zamestnanosť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inklúzia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Implementačná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sociálnych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vecí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rodiny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hAnsi="Arial" w:cs="Arial"/>
          <w:sz w:val="26"/>
          <w:szCs w:val="26"/>
          <w:lang w:val="en-US"/>
        </w:rPr>
        <w:t xml:space="preserve">(IA MPSVR SR), IA MPSVR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Dodatok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č.1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Príručky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prijímateľa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NFP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1.4.2015.</w:t>
      </w:r>
    </w:p>
    <w:p w:rsidR="00FF1162" w:rsidRDefault="00B74311" w:rsidP="00B74311"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Dodatok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č.1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Príručky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pre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prijímateľa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NFP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1.4.2015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311"/>
    <w:rsid w:val="00B7431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a.gov.sk/data/files/ine/FPDB_b/Dodatok_c_1__Prirucky_pre_prijimatela_NFP_1aprila2015.od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Macintosh Word</Application>
  <DocSecurity>0</DocSecurity>
  <Lines>5</Lines>
  <Paragraphs>1</Paragraphs>
  <ScaleCrop>false</ScaleCrop>
  <Company>RRA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2015-01-08T08:53:00Z</dcterms:created>
  <dcterms:modified xsi:type="dcterms:W3CDTF">2015-01-08T08:53:00Z</dcterms:modified>
</cp:coreProperties>
</file>