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Kde všade nám EÚ môže pomôcť vďaka fondom?</w:t>
      </w:r>
      <w:proofErr w:type="gramEnd"/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color w:val="6D6D6D"/>
          <w:sz w:val="32"/>
          <w:szCs w:val="32"/>
          <w:lang w:val="en-US"/>
        </w:rPr>
        <w:t>18.12.2015 -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Pre slovenské inštitúcie, podniky a občanov je k dispozícii pestrá paleta možností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získanie podpory z EÚ v novom programovom období 2014 - 2020. Dajú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rozdeliť do troch základných oblastí: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Pre Slovensko sú najdôležitejšie Európske štrukturálne a investičné fondy (ESIF), v ktorých je pre vyčlenených až 15,3 miliardy eur na rozvoj Slovenska vo viacerých dôležitých oblastiach. Konkrétne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skvalitňovanie dopravnej infraštruktúry, životné prostredie, energetickú efektívnosť, výskum, inovácie a rozvoj ľudských zdrojov. Prostriedky zo zdrojov ESIF budú smerovať aj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rozvoj slovenského vidieka. Navyše,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3 miliardy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eur pôjdu na priame platby slovenským farmárom.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Spolu je pre Slovensko vyčlenených 18,3 miliardy eur.</w:t>
      </w:r>
      <w:proofErr w:type="gramEnd"/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Významná je aj možnosť využívať 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>celoeurópske programy</w:t>
      </w:r>
      <w:r>
        <w:rPr>
          <w:rFonts w:ascii="Helvetica" w:hAnsi="Helvetica" w:cs="Helvetica"/>
          <w:sz w:val="32"/>
          <w:szCs w:val="32"/>
          <w:lang w:val="en-US"/>
        </w:rPr>
        <w:t xml:space="preserve"> ako sú napríklad Nástroj na prepájanie Európy (budovanie dopravných a energetických prepojení), Horizont 2020 (podpora pre vedu, výskum a inovácie), COSME (malé a stredné podniky), Kreatívna Európa (kultúra a médiá) a Európa pre občanov (pre mimovládne organizácie a samosprávy).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 xml:space="preserve">Na naštartovanie investícií v EÚ zase slúžia viaceré 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>finančné nástroje</w:t>
      </w:r>
      <w:r>
        <w:rPr>
          <w:rFonts w:ascii="Helvetica" w:hAnsi="Helvetica" w:cs="Helvetica"/>
          <w:sz w:val="32"/>
          <w:szCs w:val="32"/>
          <w:lang w:val="en-US"/>
        </w:rPr>
        <w:t>, z ktorých najdôležitejším je nový Európsky fond pre strategické investície.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Významným zdrojom pre úvery pre súkromné podniky, ale aj verejné inštitúcie je aj Európska investičná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banka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Základné informácie k jednotlivým oblastiam: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1. Regionálna politika EÚ - financie vyčlenené špeciálne pre Slovensko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Európska komisia schválila všetky operačné programy, ktoré budú rozdeľovať finančné prostriedky Európskej únie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rozvoj slovenských regiónov. Tieto investičné programy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obdobie 2014 až 2020 pomôžu na Slovensku vytvoriť nové pracovné miesta, zlepšia kvalitu života a podporia </w:t>
      </w:r>
      <w:r>
        <w:rPr>
          <w:rFonts w:ascii="Helvetica" w:hAnsi="Helvetica" w:cs="Helvetica"/>
          <w:sz w:val="32"/>
          <w:szCs w:val="32"/>
          <w:lang w:val="en-US"/>
        </w:rPr>
        <w:lastRenderedPageBreak/>
        <w:t xml:space="preserve">hospodársky rast.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Spolu je v siedmich programoch k dispozícií takmer 13,8 miliárd eur pre slovenských občanov a podniky.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>  Ak pripočítame viac ako 1,54 miliardy eur z Programu rozvoja vidieka, tak Slovensko má k dispozícii viac ako 15,3 miliardy eur.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Hlavnou prioritou je pomôcť Slovensku lepšie obstáť v medzinárodnej konkurencii, podporiť ekonomiku, ktorá ochraňuje prírodné zdroje, podporuje šetrnejšie energetické riešenia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efektívne rieši situácie spôsobené zmenou klímy. Ďalšia podstatná časť európskych fondov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zameria na investície do kvalitných cestných, železničných a vodných dopravných sietí. 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70541A" w:rsidRDefault="0070541A" w:rsidP="0070541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Všetky slovenské regióny budú využívať investície na podporu výskumu a inovácií, ako aj na podporu malých a stredných podnikov tak, aby sa stali inovatívnejšie predovšetkým v oblastiach v ktorých má Slovensko komparatívnu výhodu. EÚ ďalej kladie dôraz aj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zvyšovanie kvality života na Slovensku a zabezpečovanie prístupu občanov ku kvalitným verejným službám. </w:t>
      </w:r>
    </w:p>
    <w:p w:rsidR="00FF1162" w:rsidRDefault="0070541A" w:rsidP="0070541A">
      <w:r>
        <w:rPr>
          <w:rFonts w:ascii="Helvetica" w:hAnsi="Helvetica" w:cs="Helvetica"/>
          <w:sz w:val="32"/>
          <w:szCs w:val="32"/>
          <w:lang w:val="en-US"/>
        </w:rPr>
        <w:t> 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1A"/>
    <w:rsid w:val="0070541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Macintosh Word</Application>
  <DocSecurity>0</DocSecurity>
  <Lines>19</Lines>
  <Paragraphs>5</Paragraphs>
  <ScaleCrop>false</ScaleCrop>
  <Company>RRA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2015-08-28T11:26:00Z</dcterms:created>
  <dcterms:modified xsi:type="dcterms:W3CDTF">2015-08-28T11:26:00Z</dcterms:modified>
</cp:coreProperties>
</file>