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Európa pre občanov – 1.1 Spomienkové projekty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Program Európa pre občanov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v duchu tejto myšlienky snaží podporovať organizácie, ktoré sa zaoberajú príčinami totalitných režimov v moderných dejinách Európy, ako aj ďalšími určujúcimi momentmi a kľúčovými bodmi v nedávnej európskej histórii. V roku 2014 si budeme osobitne pripomínať udalosti: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100.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výročie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začatia 1.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svetovej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vojny,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25.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výročie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pádu Berlínskeho múra a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10 rokov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rozšírenia Európskej únie o štáty strednej a východnej Európy.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Uzávierka prijímania žiadostí: 1.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marec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OPRÁVNENÝ ŽIADATEĽ: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gramStart"/>
      <w:r>
        <w:rPr>
          <w:rFonts w:ascii="Arial" w:hAnsi="Arial" w:cs="Arial"/>
          <w:sz w:val="26"/>
          <w:szCs w:val="26"/>
          <w:lang w:val="en-US"/>
        </w:rPr>
        <w:t>mestá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obce, kraje, neziskové o organizácie, združenia pamätníkov, kultúrne, mládežnícke, vzdelávacie vedecké organizácie, združenia alebo partnerské mestá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KOĽKO MÁ MAŤ PROJEKT PARTNEROV?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Projekt by mal zahŕňať organizácie aspoň z jednej členskej krajiny,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ale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uprednostňujú sa nadnárodné projekty.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VÝŠKA GRANTU: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Maximálna výška grantu je 100 000€.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Grant je poskytnutý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vo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forme tzv.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paušálnej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sadzby.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DĹŽKA TRVANIA PROJEKTU: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maximálne 18 mesiacov (1,5 roka)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---------------------------------------------------------------------------------------------------------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Európa pre občanov – 2.1 Stretnutia občanov partnerských miest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Cieľom akcie 2 je motivovať občanov k demokratickej a občianskej účasti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úrovni Únie rozvíjaním chápania procesu tvorby politiky Únie zo strany občanov a propagovaním príležitostí na spoločenskú angažovanosť a </w:t>
      </w:r>
      <w:r>
        <w:rPr>
          <w:rFonts w:ascii="Helvetica" w:hAnsi="Helvetica" w:cs="Helvetica"/>
          <w:sz w:val="32"/>
          <w:szCs w:val="32"/>
          <w:lang w:val="en-US"/>
        </w:rPr>
        <w:lastRenderedPageBreak/>
        <w:t xml:space="preserve">dobrovoľníctvo na úrovni Únie.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Prioritnými témami (nie však exkluzívnymi) pre rok 2014 sú: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•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voľby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do Európskeho parlamentu a aktívna účasť občanov na demokratickom živote EÚ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•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prehlbovanie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debaty o budúcnosti EÚ.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Uzávierka prijímania žiadostí: 1.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marec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2014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OPRÁVNENÝ ŽIADATEĽ: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-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mestá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, obce, asociácie partnerských miest, regionálne združenia alebo mimovládne neziskové organizácie reprezentujúce záujmy miestnej samosprávy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KOĽKO MÁ MAŤ PROJEKT PARTNEROV?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Projekt by mal zahŕňať samosprávy minimálne z dvoch účastníckych krajín, z ktorých minimálne jedna je členskou krajinou EÚ.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VÝŠKA GRANTU: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Maximálna výška grantu: 25 000€. Grant bude poskytnutý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vo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forme tzv.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paušálnej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sadzby.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DĹŽKA TRVANIA PROJEKTU: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-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je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maximálne 21 dní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---------------------------------------------------------------------------------------------------------------------------------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Európa pre občanov 2014 – 2.3 Projekty občianskej spoločnosti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Cieľom akcie 2 je motivovať občanov k demokratickej a občianskej účasti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úrovni Únie rozvíjaním chápania procesu tvorby politiky Únie zo strany občanov a propagovaním príležitostí na spoločenskú angažovanosť a dobrovoľníctvo na úrovni Únie.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Prioritnými témami (nie však exkluzívnymi) pre rok 2014 sú: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•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voľby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do Európskeho parlamentu a aktívna účasť občanov na demokratickom živote EÚ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•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prehlbovanie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debaty o budúcnosti EÚ.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Uzávierka prijímania žiadostí: 1.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marec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2014 (začiatok projektu by sa mal uskutočniť medzi 1. augustom 2014 až 31. januárom 2015)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OPRÁVNENÝ ŽIADATEĽ: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-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mimovládne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neziskové organizácie, vzdelávacie, kultúrne alebo vedecké inštitúcie, v projektoch môžu byť obsiahnuté aj samosprávy(nie však ako žiadajúce organizácie)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KOĽKO MÁ MAŤ PROJEKT PARTNEROV?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Projekt by mal zahŕňať organizácie/inštitúcie minimálne z troch účastníckych krajín, z ktorých minimálne jedna je členskou krajinou EÚ.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VÝŠKA GRANTU: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Maximálna výška grantu: 150 000€. Grant bude poskytnutý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vo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forme tzv.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paušálnej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sadzby.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DĹŽKA TRVANIA PROJEKTU: </w:t>
      </w:r>
    </w:p>
    <w:p w:rsidR="00197CAE" w:rsidRDefault="00197CAE" w:rsidP="00197CA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FF1162" w:rsidRDefault="00197CAE" w:rsidP="00197CAE">
      <w:r>
        <w:rPr>
          <w:rFonts w:ascii="Helvetica" w:hAnsi="Helvetica" w:cs="Helvetica"/>
          <w:sz w:val="32"/>
          <w:szCs w:val="32"/>
          <w:lang w:val="en-US"/>
        </w:rPr>
        <w:t xml:space="preserve">-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je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maximálne 18 mesiacov (1,5 roka)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E"/>
    <w:rsid w:val="00197CA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Macintosh Word</Application>
  <DocSecurity>0</DocSecurity>
  <Lines>24</Lines>
  <Paragraphs>6</Paragraphs>
  <ScaleCrop>false</ScaleCrop>
  <Company>RRA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2015-02-09T22:07:00Z</dcterms:created>
  <dcterms:modified xsi:type="dcterms:W3CDTF">2015-02-09T22:07:00Z</dcterms:modified>
</cp:coreProperties>
</file>