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1F" w:rsidRDefault="005F321F" w:rsidP="005F321F">
      <w:pPr>
        <w:widowControl w:val="0"/>
        <w:autoSpaceDE w:val="0"/>
        <w:autoSpaceDN w:val="0"/>
        <w:adjustRightInd w:val="0"/>
        <w:spacing w:after="323"/>
        <w:rPr>
          <w:rFonts w:ascii="Helvetica" w:hAnsi="Helvetica" w:cs="Helvetica"/>
          <w:b/>
          <w:bCs/>
          <w:sz w:val="40"/>
          <w:szCs w:val="40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>HYPERLINK "http://isrra.sk/informacie/aktuality/930-vyzvy-eif-v-ramci-programu-cosme.html"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Výzvy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EIF v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rámci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programu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COSME</w:t>
      </w:r>
      <w:r>
        <w:rPr>
          <w:rFonts w:ascii="Arial" w:hAnsi="Arial" w:cs="Arial"/>
          <w:lang w:val="en-US"/>
        </w:rPr>
        <w:fldChar w:fldCharType="end"/>
      </w:r>
    </w:p>
    <w:p w:rsidR="005F321F" w:rsidRDefault="005F321F" w:rsidP="005F321F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Ministerstvo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hospodárstva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SR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oznamuje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že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Európsky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investičný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fond (EIF)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vyhlásil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programu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COSME (Program pre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konkurencieschopnosť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podnikov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malé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stredné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podniky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2014 – 2020)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výzvy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finančných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sprostredkovateľov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prostredníctvom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ktorých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budú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poskytované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nasledujúce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finančné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nástroje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>:</w:t>
      </w:r>
    </w:p>
    <w:p w:rsidR="005F321F" w:rsidRDefault="005F321F" w:rsidP="005F321F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· COSME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Nástroj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poskytovanie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záruk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úvery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(Loan Guarantee Facility - LGF):</w:t>
      </w:r>
    </w:p>
    <w:p w:rsidR="005F321F" w:rsidRDefault="005F321F" w:rsidP="005F321F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hyperlink r:id="rId5" w:history="1">
        <w:r>
          <w:rPr>
            <w:rFonts w:ascii="Arial" w:hAnsi="Arial" w:cs="Arial"/>
            <w:color w:val="386EFF"/>
            <w:sz w:val="26"/>
            <w:szCs w:val="26"/>
            <w:lang w:val="en-US"/>
          </w:rPr>
          <w:t>http://www.eif.org/what_we_do/guarantees/single_eu_debt_instrument/cosme-loan-facility-growth/index.htm</w:t>
        </w:r>
      </w:hyperlink>
    </w:p>
    <w:p w:rsidR="005F321F" w:rsidRDefault="005F321F" w:rsidP="005F321F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· COSME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Kapitálový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nástroj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rast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(Equity Facility for Growth - EFG):</w:t>
      </w:r>
    </w:p>
    <w:p w:rsidR="005F321F" w:rsidRDefault="005F321F" w:rsidP="005F321F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hyperlink r:id="rId6" w:history="1">
        <w:r>
          <w:rPr>
            <w:rFonts w:ascii="Arial" w:hAnsi="Arial" w:cs="Arial"/>
            <w:color w:val="386EFF"/>
            <w:sz w:val="26"/>
            <w:szCs w:val="26"/>
            <w:lang w:val="en-US"/>
          </w:rPr>
          <w:t>http://www.eif.org/what_we_do/equity/single_eu_equity_instrument/cosme_efg/index.htm</w:t>
        </w:r>
      </w:hyperlink>
    </w:p>
    <w:p w:rsidR="005F321F" w:rsidRDefault="005F321F" w:rsidP="005F321F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Finančné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nástroje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COSME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stanovené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súlade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hlavou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VIII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nariadenia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(EÚ,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Euratom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) č. 966/2012,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používajú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cieľom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uľahčiť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prístup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MSP k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financiám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fáze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začatia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činnosti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fáze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rastu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fáze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transferu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Oprávnené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finančné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inštitúcie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napr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banky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záručné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inštitúcie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fondy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atď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Po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vykonaní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dôkladného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„due diligence“, EIF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vyberie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finančných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sprostredkovateľov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ktorí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potom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budú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môcť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sprostredkovať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financovanie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malé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stredné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podniky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</w:p>
    <w:p w:rsidR="00FF1162" w:rsidRDefault="005F321F" w:rsidP="005F321F">
      <w:proofErr w:type="spellStart"/>
      <w:r>
        <w:rPr>
          <w:rFonts w:ascii="Arial" w:hAnsi="Arial" w:cs="Arial"/>
          <w:sz w:val="26"/>
          <w:szCs w:val="26"/>
          <w:lang w:val="en-US"/>
        </w:rPr>
        <w:t>Ďalšie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informácie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možné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nájsť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webstránke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Európskeho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investičného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fondu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: </w:t>
      </w:r>
      <w:hyperlink r:id="rId7" w:history="1">
        <w:r>
          <w:rPr>
            <w:rFonts w:ascii="Arial" w:hAnsi="Arial" w:cs="Arial"/>
            <w:color w:val="386EFF"/>
            <w:sz w:val="26"/>
            <w:szCs w:val="26"/>
            <w:lang w:val="en-US"/>
          </w:rPr>
          <w:t>http://www.eif.org/what_we_do/equity/single_eu_equity_instrument/index.htm</w:t>
        </w:r>
      </w:hyperlink>
      <w:r>
        <w:rPr>
          <w:rFonts w:ascii="Arial" w:hAnsi="Arial" w:cs="Arial"/>
          <w:sz w:val="26"/>
          <w:szCs w:val="26"/>
          <w:lang w:val="en-US"/>
        </w:rPr>
        <w:t>.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1F"/>
    <w:rsid w:val="005F321F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if.org/what_we_do/guarantees/single_eu_debt_instrument/cosme-loan-facility-growth/index.htm" TargetMode="External"/><Relationship Id="rId6" Type="http://schemas.openxmlformats.org/officeDocument/2006/relationships/hyperlink" Target="http://www.eif.org/what_we_do/equity/single_eu_equity_instrument/cosme_efg/index.htm" TargetMode="External"/><Relationship Id="rId7" Type="http://schemas.openxmlformats.org/officeDocument/2006/relationships/hyperlink" Target="http://www.eif.org/what_we_do/equity/single_eu_equity_instrument/index.ht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Macintosh Word</Application>
  <DocSecurity>0</DocSecurity>
  <Lines>12</Lines>
  <Paragraphs>3</Paragraphs>
  <ScaleCrop>false</ScaleCrop>
  <Company>RRA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2014-02-28T10:41:00Z</dcterms:created>
  <dcterms:modified xsi:type="dcterms:W3CDTF">2014-02-28T10:41:00Z</dcterms:modified>
</cp:coreProperties>
</file>